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4FCC7" w14:textId="0D938751" w:rsidR="006D1AC3" w:rsidRDefault="006426D8" w:rsidP="00825759">
      <w:pPr>
        <w:rPr>
          <w:rFonts w:eastAsia="Times New Roman" w:cs="Times New Roman"/>
          <w:b/>
          <w:szCs w:val="24"/>
        </w:rPr>
      </w:pPr>
      <w:r w:rsidRPr="004A4900">
        <w:rPr>
          <w:b/>
          <w:sz w:val="28"/>
          <w:szCs w:val="28"/>
        </w:rPr>
        <w:t>In the Family Court</w:t>
      </w:r>
      <w:r w:rsidRPr="004A4900">
        <w:rPr>
          <w:b/>
          <w:sz w:val="28"/>
          <w:szCs w:val="28"/>
        </w:rPr>
        <w:tab/>
      </w:r>
      <w:r w:rsidRPr="004A4900">
        <w:rPr>
          <w:b/>
          <w:sz w:val="28"/>
          <w:szCs w:val="28"/>
        </w:rPr>
        <w:tab/>
      </w:r>
      <w:r>
        <w:rPr>
          <w:b/>
          <w:sz w:val="28"/>
          <w:szCs w:val="28"/>
        </w:rPr>
        <w:t xml:space="preserve">Case </w:t>
      </w:r>
      <w:r w:rsidRPr="004A4900">
        <w:rPr>
          <w:b/>
          <w:sz w:val="28"/>
          <w:szCs w:val="28"/>
        </w:rPr>
        <w:t xml:space="preserve">No: </w:t>
      </w:r>
      <w:r w:rsidRPr="004A4900">
        <w:rPr>
          <w:b/>
          <w:color w:val="FF0000"/>
          <w:sz w:val="28"/>
          <w:szCs w:val="28"/>
        </w:rPr>
        <w:t>[</w:t>
      </w:r>
      <w:r w:rsidRPr="00017411">
        <w:rPr>
          <w:b/>
          <w:i/>
          <w:iCs/>
          <w:color w:val="FF0000"/>
          <w:sz w:val="28"/>
          <w:szCs w:val="28"/>
        </w:rPr>
        <w:t>Case number</w:t>
      </w:r>
      <w:r w:rsidRPr="004A4900">
        <w:rPr>
          <w:b/>
          <w:color w:val="FF0000"/>
          <w:sz w:val="28"/>
          <w:szCs w:val="28"/>
        </w:rPr>
        <w:t>]</w:t>
      </w:r>
      <w:r w:rsidR="00E60946">
        <w:rPr>
          <w:rFonts w:ascii="Calibri" w:hAnsi="Calibri"/>
          <w:sz w:val="22"/>
        </w:rPr>
        <w:object w:dxaOrig="1440" w:dyaOrig="1440" w14:anchorId="52422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29217049" r:id="rId9"/>
        </w:object>
      </w:r>
    </w:p>
    <w:p w14:paraId="56D445D7" w14:textId="77777777" w:rsidR="006426D8" w:rsidRPr="004A4900" w:rsidRDefault="006426D8" w:rsidP="00825759">
      <w:pPr>
        <w:rPr>
          <w:b/>
          <w:sz w:val="28"/>
          <w:szCs w:val="28"/>
        </w:rPr>
      </w:pPr>
      <w:r w:rsidRPr="004A4900">
        <w:rPr>
          <w:b/>
          <w:sz w:val="28"/>
          <w:szCs w:val="28"/>
        </w:rPr>
        <w:t xml:space="preserve">sitting at </w:t>
      </w:r>
      <w:r w:rsidRPr="004A4900">
        <w:rPr>
          <w:b/>
          <w:color w:val="FF0000"/>
          <w:sz w:val="28"/>
          <w:szCs w:val="28"/>
        </w:rPr>
        <w:t>[</w:t>
      </w:r>
      <w:r w:rsidRPr="00017411">
        <w:rPr>
          <w:b/>
          <w:i/>
          <w:iCs/>
          <w:color w:val="FF0000"/>
          <w:sz w:val="28"/>
          <w:szCs w:val="28"/>
        </w:rPr>
        <w:t>Court name</w:t>
      </w:r>
      <w:r w:rsidRPr="004A4900">
        <w:rPr>
          <w:b/>
          <w:color w:val="FF0000"/>
          <w:sz w:val="28"/>
          <w:szCs w:val="28"/>
        </w:rPr>
        <w:t>]</w:t>
      </w:r>
    </w:p>
    <w:p w14:paraId="5472BC38" w14:textId="77777777" w:rsidR="006D1AC3" w:rsidRDefault="006D1AC3" w:rsidP="00825759"/>
    <w:p w14:paraId="50AB96C5" w14:textId="77777777" w:rsidR="006D1AC3" w:rsidRDefault="006D1AC3" w:rsidP="00825759"/>
    <w:p w14:paraId="3EDC9A36" w14:textId="77777777" w:rsidR="00A87456" w:rsidRDefault="00A87456" w:rsidP="00A87456"/>
    <w:p w14:paraId="2B97DA7D" w14:textId="77777777" w:rsidR="00A87456" w:rsidRDefault="00A87456" w:rsidP="00825759"/>
    <w:p w14:paraId="5833336B" w14:textId="77777777" w:rsidR="00A87456" w:rsidRDefault="00A87456" w:rsidP="00825759"/>
    <w:tbl>
      <w:tblPr>
        <w:tblStyle w:val="a"/>
        <w:tblW w:w="8306"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526"/>
        <w:gridCol w:w="3217"/>
        <w:gridCol w:w="1467"/>
        <w:gridCol w:w="2096"/>
      </w:tblGrid>
      <w:tr w:rsidR="006D1AC3" w14:paraId="1FE65E10" w14:textId="77777777">
        <w:tc>
          <w:tcPr>
            <w:tcW w:w="1526" w:type="dxa"/>
          </w:tcPr>
          <w:p w14:paraId="61C3E904" w14:textId="77777777" w:rsidR="006D1AC3" w:rsidRDefault="006D1AC3" w:rsidP="00825759"/>
        </w:tc>
        <w:tc>
          <w:tcPr>
            <w:tcW w:w="6780" w:type="dxa"/>
            <w:gridSpan w:val="3"/>
            <w:tcBorders>
              <w:top w:val="single" w:sz="4" w:space="0" w:color="000000"/>
              <w:bottom w:val="single" w:sz="4" w:space="0" w:color="000000"/>
            </w:tcBorders>
            <w:tcMar>
              <w:top w:w="57" w:type="dxa"/>
              <w:bottom w:w="57" w:type="dxa"/>
            </w:tcMar>
            <w:vAlign w:val="center"/>
          </w:tcPr>
          <w:p w14:paraId="33CF3C69" w14:textId="77777777" w:rsidR="006D1AC3" w:rsidRDefault="00000000" w:rsidP="00825759">
            <w:pPr>
              <w:rPr>
                <w:b/>
              </w:rPr>
            </w:pPr>
            <w:r>
              <w:rPr>
                <w:b/>
              </w:rPr>
              <w:t>Order</w:t>
            </w:r>
          </w:p>
          <w:p w14:paraId="304D4896" w14:textId="77777777" w:rsidR="006D1AC3" w:rsidRDefault="00000000" w:rsidP="00825759">
            <w:pPr>
              <w:rPr>
                <w:b/>
              </w:rPr>
            </w:pPr>
            <w:r>
              <w:rPr>
                <w:b/>
              </w:rPr>
              <w:t>Female Genital Mutilation Act 2003</w:t>
            </w:r>
          </w:p>
        </w:tc>
      </w:tr>
      <w:tr w:rsidR="006D1AC3" w14:paraId="7E6FE57E" w14:textId="77777777">
        <w:tc>
          <w:tcPr>
            <w:tcW w:w="1526" w:type="dxa"/>
          </w:tcPr>
          <w:p w14:paraId="63B34ECC" w14:textId="77777777" w:rsidR="006D1AC3" w:rsidRDefault="006D1AC3" w:rsidP="00825759"/>
        </w:tc>
        <w:tc>
          <w:tcPr>
            <w:tcW w:w="3217" w:type="dxa"/>
            <w:tcBorders>
              <w:top w:val="single" w:sz="4" w:space="0" w:color="000000"/>
            </w:tcBorders>
          </w:tcPr>
          <w:p w14:paraId="70E2D0C8" w14:textId="77777777" w:rsidR="006D1AC3" w:rsidRDefault="006D1AC3" w:rsidP="00825759"/>
        </w:tc>
        <w:tc>
          <w:tcPr>
            <w:tcW w:w="1467" w:type="dxa"/>
            <w:tcBorders>
              <w:top w:val="single" w:sz="4" w:space="0" w:color="000000"/>
            </w:tcBorders>
          </w:tcPr>
          <w:p w14:paraId="48707F58" w14:textId="77777777" w:rsidR="006D1AC3" w:rsidRDefault="006D1AC3" w:rsidP="00825759"/>
        </w:tc>
        <w:tc>
          <w:tcPr>
            <w:tcW w:w="2096" w:type="dxa"/>
            <w:tcBorders>
              <w:top w:val="single" w:sz="4" w:space="0" w:color="000000"/>
            </w:tcBorders>
          </w:tcPr>
          <w:p w14:paraId="1ED22205" w14:textId="77777777" w:rsidR="006D1AC3" w:rsidRDefault="006D1AC3" w:rsidP="00825759"/>
        </w:tc>
      </w:tr>
      <w:tr w:rsidR="006D1AC3" w14:paraId="75ECD26B" w14:textId="77777777">
        <w:tc>
          <w:tcPr>
            <w:tcW w:w="1526" w:type="dxa"/>
          </w:tcPr>
          <w:p w14:paraId="25C3FE26" w14:textId="77777777" w:rsidR="006D1AC3" w:rsidRDefault="006D1AC3" w:rsidP="00825759"/>
        </w:tc>
        <w:tc>
          <w:tcPr>
            <w:tcW w:w="3217" w:type="dxa"/>
          </w:tcPr>
          <w:p w14:paraId="6AF9B684" w14:textId="77777777" w:rsidR="006D1AC3" w:rsidRDefault="00000000" w:rsidP="00825759">
            <w:r>
              <w:t>The full name(s) of the children</w:t>
            </w:r>
          </w:p>
        </w:tc>
        <w:tc>
          <w:tcPr>
            <w:tcW w:w="1467" w:type="dxa"/>
          </w:tcPr>
          <w:p w14:paraId="08DBE76F" w14:textId="77777777" w:rsidR="006D1AC3" w:rsidRDefault="00000000" w:rsidP="00825759">
            <w:r>
              <w:t>Boy or Girl</w:t>
            </w:r>
          </w:p>
        </w:tc>
        <w:tc>
          <w:tcPr>
            <w:tcW w:w="2096" w:type="dxa"/>
          </w:tcPr>
          <w:p w14:paraId="774A3C00" w14:textId="77777777" w:rsidR="006D1AC3" w:rsidRDefault="00000000" w:rsidP="00825759">
            <w:r>
              <w:t>Date(s) of Birth</w:t>
            </w:r>
          </w:p>
        </w:tc>
      </w:tr>
      <w:tr w:rsidR="006D1AC3" w14:paraId="7898E151" w14:textId="77777777">
        <w:tc>
          <w:tcPr>
            <w:tcW w:w="1526" w:type="dxa"/>
          </w:tcPr>
          <w:p w14:paraId="19514DFB" w14:textId="77777777" w:rsidR="006D1AC3" w:rsidRDefault="006D1AC3" w:rsidP="00825759"/>
        </w:tc>
        <w:tc>
          <w:tcPr>
            <w:tcW w:w="3217" w:type="dxa"/>
          </w:tcPr>
          <w:p w14:paraId="5F295A71" w14:textId="77777777" w:rsidR="006D1AC3" w:rsidRDefault="006D1AC3" w:rsidP="00825759"/>
        </w:tc>
        <w:tc>
          <w:tcPr>
            <w:tcW w:w="1467" w:type="dxa"/>
          </w:tcPr>
          <w:p w14:paraId="507F8D19" w14:textId="77777777" w:rsidR="006D1AC3" w:rsidRDefault="006D1AC3" w:rsidP="00825759"/>
        </w:tc>
        <w:tc>
          <w:tcPr>
            <w:tcW w:w="2096" w:type="dxa"/>
          </w:tcPr>
          <w:p w14:paraId="4854CF13" w14:textId="77777777" w:rsidR="006D1AC3" w:rsidRDefault="006D1AC3" w:rsidP="00825759"/>
        </w:tc>
      </w:tr>
      <w:tr w:rsidR="006426D8" w14:paraId="047F12A1" w14:textId="77777777">
        <w:tc>
          <w:tcPr>
            <w:tcW w:w="1526" w:type="dxa"/>
          </w:tcPr>
          <w:p w14:paraId="1C08E354" w14:textId="77777777" w:rsidR="006426D8" w:rsidRDefault="006426D8" w:rsidP="00825759"/>
        </w:tc>
        <w:tc>
          <w:tcPr>
            <w:tcW w:w="3217" w:type="dxa"/>
          </w:tcPr>
          <w:p w14:paraId="1C05CD95" w14:textId="377B5889" w:rsidR="006426D8" w:rsidRDefault="006426D8" w:rsidP="00825759">
            <w:r w:rsidRPr="00413B2C">
              <w:rPr>
                <w:color w:val="FF0000"/>
              </w:rPr>
              <w:t>[</w:t>
            </w:r>
            <w:r w:rsidRPr="00413B2C">
              <w:rPr>
                <w:i/>
                <w:iCs/>
                <w:color w:val="FF0000"/>
              </w:rPr>
              <w:t>insert</w:t>
            </w:r>
            <w:r w:rsidRPr="00413B2C">
              <w:rPr>
                <w:color w:val="FF0000"/>
              </w:rPr>
              <w:t>]</w:t>
            </w:r>
          </w:p>
        </w:tc>
        <w:tc>
          <w:tcPr>
            <w:tcW w:w="1467" w:type="dxa"/>
          </w:tcPr>
          <w:p w14:paraId="25AC8C38" w14:textId="31583468" w:rsidR="006426D8" w:rsidRDefault="006426D8" w:rsidP="00825759">
            <w:r w:rsidRPr="00413B2C">
              <w:rPr>
                <w:color w:val="FF0000"/>
              </w:rPr>
              <w:t>[</w:t>
            </w:r>
            <w:r w:rsidRPr="00413B2C">
              <w:rPr>
                <w:i/>
                <w:iCs/>
                <w:color w:val="FF0000"/>
              </w:rPr>
              <w:t>insert</w:t>
            </w:r>
            <w:r w:rsidRPr="00413B2C">
              <w:rPr>
                <w:color w:val="FF0000"/>
              </w:rPr>
              <w:t>]</w:t>
            </w:r>
          </w:p>
        </w:tc>
        <w:tc>
          <w:tcPr>
            <w:tcW w:w="2096" w:type="dxa"/>
          </w:tcPr>
          <w:p w14:paraId="678C17EF" w14:textId="54A9372B" w:rsidR="006426D8" w:rsidRDefault="006426D8" w:rsidP="00825759">
            <w:r w:rsidRPr="00413B2C">
              <w:rPr>
                <w:color w:val="FF0000"/>
              </w:rPr>
              <w:t>[</w:t>
            </w:r>
            <w:r w:rsidRPr="00413B2C">
              <w:rPr>
                <w:i/>
                <w:iCs/>
                <w:color w:val="FF0000"/>
              </w:rPr>
              <w:t>insert</w:t>
            </w:r>
            <w:r w:rsidRPr="00413B2C">
              <w:rPr>
                <w:color w:val="FF0000"/>
              </w:rPr>
              <w:t>]</w:t>
            </w:r>
          </w:p>
        </w:tc>
      </w:tr>
      <w:tr w:rsidR="006426D8" w14:paraId="3FC44234" w14:textId="77777777">
        <w:tc>
          <w:tcPr>
            <w:tcW w:w="1526" w:type="dxa"/>
          </w:tcPr>
          <w:p w14:paraId="19FA660F" w14:textId="77777777" w:rsidR="006426D8" w:rsidRDefault="006426D8" w:rsidP="00825759"/>
        </w:tc>
        <w:tc>
          <w:tcPr>
            <w:tcW w:w="3217" w:type="dxa"/>
          </w:tcPr>
          <w:p w14:paraId="362A1070" w14:textId="3D2D14E0" w:rsidR="006426D8" w:rsidRDefault="006426D8" w:rsidP="00825759">
            <w:r w:rsidRPr="00413B2C">
              <w:rPr>
                <w:color w:val="FF0000"/>
              </w:rPr>
              <w:t>[</w:t>
            </w:r>
            <w:r w:rsidRPr="00413B2C">
              <w:rPr>
                <w:i/>
                <w:iCs/>
                <w:color w:val="FF0000"/>
              </w:rPr>
              <w:t>insert</w:t>
            </w:r>
            <w:r w:rsidRPr="00413B2C">
              <w:rPr>
                <w:color w:val="FF0000"/>
              </w:rPr>
              <w:t>]</w:t>
            </w:r>
          </w:p>
        </w:tc>
        <w:tc>
          <w:tcPr>
            <w:tcW w:w="1467" w:type="dxa"/>
          </w:tcPr>
          <w:p w14:paraId="06C55B01" w14:textId="1C7251D8" w:rsidR="006426D8" w:rsidRDefault="006426D8" w:rsidP="00825759">
            <w:r w:rsidRPr="00413B2C">
              <w:rPr>
                <w:color w:val="FF0000"/>
              </w:rPr>
              <w:t>[</w:t>
            </w:r>
            <w:r w:rsidRPr="00413B2C">
              <w:rPr>
                <w:i/>
                <w:iCs/>
                <w:color w:val="FF0000"/>
              </w:rPr>
              <w:t>insert</w:t>
            </w:r>
            <w:r w:rsidRPr="00413B2C">
              <w:rPr>
                <w:color w:val="FF0000"/>
              </w:rPr>
              <w:t>]</w:t>
            </w:r>
          </w:p>
        </w:tc>
        <w:tc>
          <w:tcPr>
            <w:tcW w:w="2096" w:type="dxa"/>
          </w:tcPr>
          <w:p w14:paraId="5C40DF52" w14:textId="55C75A08" w:rsidR="006426D8" w:rsidRDefault="006426D8" w:rsidP="00825759">
            <w:r w:rsidRPr="00413B2C">
              <w:rPr>
                <w:color w:val="FF0000"/>
              </w:rPr>
              <w:t>[</w:t>
            </w:r>
            <w:r w:rsidRPr="00413B2C">
              <w:rPr>
                <w:i/>
                <w:iCs/>
                <w:color w:val="FF0000"/>
              </w:rPr>
              <w:t>insert</w:t>
            </w:r>
            <w:r w:rsidRPr="00413B2C">
              <w:rPr>
                <w:color w:val="FF0000"/>
              </w:rPr>
              <w:t>]</w:t>
            </w:r>
          </w:p>
        </w:tc>
      </w:tr>
      <w:tr w:rsidR="006D1AC3" w14:paraId="27C021B4" w14:textId="77777777">
        <w:tc>
          <w:tcPr>
            <w:tcW w:w="1526" w:type="dxa"/>
          </w:tcPr>
          <w:p w14:paraId="672C9091" w14:textId="77777777" w:rsidR="006D1AC3" w:rsidRDefault="006D1AC3" w:rsidP="00825759"/>
        </w:tc>
        <w:tc>
          <w:tcPr>
            <w:tcW w:w="3217" w:type="dxa"/>
          </w:tcPr>
          <w:p w14:paraId="33B2F60D" w14:textId="77777777" w:rsidR="006D1AC3" w:rsidRDefault="006D1AC3" w:rsidP="00825759"/>
        </w:tc>
        <w:tc>
          <w:tcPr>
            <w:tcW w:w="1467" w:type="dxa"/>
          </w:tcPr>
          <w:p w14:paraId="73960F5C" w14:textId="77777777" w:rsidR="006D1AC3" w:rsidRDefault="006D1AC3" w:rsidP="00825759"/>
        </w:tc>
        <w:tc>
          <w:tcPr>
            <w:tcW w:w="2096" w:type="dxa"/>
          </w:tcPr>
          <w:p w14:paraId="5ED836EE" w14:textId="77777777" w:rsidR="006D1AC3" w:rsidRDefault="006D1AC3" w:rsidP="00825759"/>
        </w:tc>
      </w:tr>
    </w:tbl>
    <w:p w14:paraId="10D9B6AF" w14:textId="77777777" w:rsidR="006D1AC3" w:rsidRDefault="006D1AC3" w:rsidP="00825759"/>
    <w:p w14:paraId="0B420536" w14:textId="3CC2D480" w:rsidR="006D1AC3" w:rsidRDefault="00000000" w:rsidP="00825759">
      <w:pPr>
        <w:rPr>
          <w:rFonts w:eastAsia="Times New Roman" w:cs="Times New Roman"/>
          <w:szCs w:val="24"/>
        </w:rPr>
      </w:pPr>
      <w:r>
        <w:rPr>
          <w:rFonts w:eastAsia="Times New Roman" w:cs="Times New Roman"/>
          <w:szCs w:val="24"/>
        </w:rPr>
        <w:t xml:space="preserve">Order made by </w:t>
      </w:r>
      <w:r w:rsidR="006426D8" w:rsidRPr="00413B2C">
        <w:rPr>
          <w:bCs/>
          <w:color w:val="FF0000"/>
          <w:szCs w:val="24"/>
        </w:rPr>
        <w:t>[</w:t>
      </w:r>
      <w:r w:rsidR="006426D8" w:rsidRPr="00413B2C">
        <w:rPr>
          <w:bCs/>
          <w:i/>
          <w:iCs/>
          <w:color w:val="FF0000"/>
          <w:szCs w:val="24"/>
        </w:rPr>
        <w:t>name of judge</w:t>
      </w:r>
      <w:r w:rsidR="006426D8" w:rsidRPr="00413B2C">
        <w:rPr>
          <w:bCs/>
          <w:color w:val="FF0000"/>
          <w:szCs w:val="24"/>
        </w:rPr>
        <w:t>]</w:t>
      </w:r>
      <w:r w:rsidR="006426D8" w:rsidRPr="00413B2C">
        <w:rPr>
          <w:szCs w:val="24"/>
        </w:rPr>
        <w:t xml:space="preserve"> in private on </w:t>
      </w:r>
      <w:r w:rsidR="006426D8" w:rsidRPr="00413B2C">
        <w:rPr>
          <w:color w:val="FF0000"/>
          <w:szCs w:val="24"/>
        </w:rPr>
        <w:t>[</w:t>
      </w:r>
      <w:r w:rsidR="006426D8" w:rsidRPr="00413B2C">
        <w:rPr>
          <w:i/>
          <w:iCs/>
          <w:color w:val="FF0000"/>
          <w:szCs w:val="24"/>
        </w:rPr>
        <w:t>date</w:t>
      </w:r>
      <w:r w:rsidR="006426D8" w:rsidRPr="00413B2C">
        <w:rPr>
          <w:color w:val="FF0000"/>
          <w:szCs w:val="24"/>
        </w:rPr>
        <w:t>]</w:t>
      </w:r>
      <w:r w:rsidR="006426D8">
        <w:rPr>
          <w:rFonts w:eastAsia="Times New Roman" w:cs="Times New Roman"/>
          <w:b/>
          <w:szCs w:val="24"/>
        </w:rPr>
        <w:t xml:space="preserve"> </w:t>
      </w:r>
      <w:r>
        <w:rPr>
          <w:rFonts w:eastAsia="Times New Roman" w:cs="Times New Roman"/>
          <w:szCs w:val="24"/>
        </w:rPr>
        <w:t>without a hearing.</w:t>
      </w:r>
    </w:p>
    <w:p w14:paraId="7ECE8D7A" w14:textId="77777777" w:rsidR="006D1AC3" w:rsidRDefault="006D1AC3" w:rsidP="00825759"/>
    <w:p w14:paraId="55168F9C" w14:textId="2F231C5C" w:rsidR="006D1AC3" w:rsidRDefault="00000000" w:rsidP="00825759">
      <w:pPr>
        <w:ind w:left="2160" w:hanging="2160"/>
        <w:rPr>
          <w:rFonts w:eastAsia="Times New Roman" w:cs="Times New Roman"/>
          <w:szCs w:val="24"/>
        </w:rPr>
      </w:pPr>
      <w:r>
        <w:rPr>
          <w:rFonts w:eastAsia="Times New Roman" w:cs="Times New Roman"/>
          <w:b/>
          <w:szCs w:val="24"/>
        </w:rPr>
        <w:t>The parties:</w:t>
      </w:r>
      <w:r>
        <w:rPr>
          <w:rFonts w:eastAsia="Times New Roman" w:cs="Times New Roman"/>
          <w:b/>
          <w:szCs w:val="24"/>
        </w:rPr>
        <w:tab/>
      </w:r>
      <w:r>
        <w:rPr>
          <w:rFonts w:eastAsia="Times New Roman" w:cs="Times New Roman"/>
          <w:szCs w:val="24"/>
        </w:rPr>
        <w:t xml:space="preserve">The applicant is </w:t>
      </w:r>
      <w:r w:rsidR="006426D8" w:rsidRPr="00413B2C">
        <w:rPr>
          <w:bCs/>
          <w:color w:val="FF0000"/>
          <w:szCs w:val="24"/>
        </w:rPr>
        <w:t>[</w:t>
      </w:r>
      <w:r w:rsidR="006426D8" w:rsidRPr="00413B2C">
        <w:rPr>
          <w:bCs/>
          <w:i/>
          <w:iCs/>
          <w:color w:val="FF0000"/>
          <w:szCs w:val="24"/>
        </w:rPr>
        <w:t>name</w:t>
      </w:r>
      <w:r w:rsidR="006426D8" w:rsidRPr="00413B2C">
        <w:rPr>
          <w:bCs/>
          <w:color w:val="FF0000"/>
          <w:szCs w:val="24"/>
        </w:rPr>
        <w:t>]</w:t>
      </w:r>
    </w:p>
    <w:p w14:paraId="5D902B1D" w14:textId="77777777" w:rsidR="006D1AC3" w:rsidRDefault="006D1AC3" w:rsidP="00825759"/>
    <w:p w14:paraId="7ED2D066" w14:textId="7103B8A1" w:rsidR="006D1AC3" w:rsidRDefault="00000000" w:rsidP="00825759">
      <w:pPr>
        <w:ind w:left="2160"/>
        <w:rPr>
          <w:rFonts w:eastAsia="Times New Roman" w:cs="Times New Roman"/>
          <w:szCs w:val="24"/>
        </w:rPr>
      </w:pPr>
      <w:r>
        <w:rPr>
          <w:rFonts w:eastAsia="Times New Roman" w:cs="Times New Roman"/>
          <w:szCs w:val="24"/>
        </w:rPr>
        <w:t>The 1</w:t>
      </w:r>
      <w:r>
        <w:rPr>
          <w:rFonts w:eastAsia="Times New Roman" w:cs="Times New Roman"/>
          <w:szCs w:val="24"/>
          <w:vertAlign w:val="superscript"/>
        </w:rPr>
        <w:t>st</w:t>
      </w:r>
      <w:r>
        <w:rPr>
          <w:rFonts w:eastAsia="Times New Roman" w:cs="Times New Roman"/>
          <w:szCs w:val="24"/>
        </w:rPr>
        <w:t xml:space="preserve"> respondent is </w:t>
      </w:r>
      <w:r w:rsidR="006426D8" w:rsidRPr="00413B2C">
        <w:rPr>
          <w:color w:val="FF0000"/>
          <w:szCs w:val="24"/>
        </w:rPr>
        <w:t>[</w:t>
      </w:r>
      <w:r w:rsidR="006426D8" w:rsidRPr="00413B2C">
        <w:rPr>
          <w:i/>
          <w:iCs/>
          <w:color w:val="FF0000"/>
          <w:szCs w:val="24"/>
        </w:rPr>
        <w:t>name</w:t>
      </w:r>
      <w:r w:rsidR="006426D8" w:rsidRPr="00413B2C">
        <w:rPr>
          <w:color w:val="FF0000"/>
          <w:szCs w:val="24"/>
        </w:rPr>
        <w:t>]</w:t>
      </w:r>
      <w:r w:rsidR="006426D8" w:rsidRPr="00413B2C">
        <w:rPr>
          <w:szCs w:val="24"/>
        </w:rPr>
        <w:t xml:space="preserve">, the </w:t>
      </w:r>
      <w:r w:rsidR="006426D8" w:rsidRPr="00413B2C">
        <w:rPr>
          <w:color w:val="FF0000"/>
          <w:szCs w:val="24"/>
        </w:rPr>
        <w:t>[</w:t>
      </w:r>
      <w:r w:rsidR="006426D8" w:rsidRPr="00413B2C">
        <w:rPr>
          <w:i/>
          <w:iCs/>
          <w:color w:val="FF0000"/>
          <w:szCs w:val="24"/>
        </w:rPr>
        <w:t>relationship to child</w:t>
      </w:r>
      <w:r w:rsidR="006426D8" w:rsidRPr="00413B2C">
        <w:rPr>
          <w:color w:val="FF0000"/>
          <w:szCs w:val="24"/>
        </w:rPr>
        <w:t>]</w:t>
      </w:r>
    </w:p>
    <w:p w14:paraId="7891C33A" w14:textId="77777777" w:rsidR="006D1AC3" w:rsidRDefault="006D1AC3" w:rsidP="00825759"/>
    <w:p w14:paraId="0AFB70C0" w14:textId="195F02AD" w:rsidR="006D1AC3" w:rsidRDefault="00000000" w:rsidP="00825759">
      <w:pPr>
        <w:ind w:left="2160"/>
        <w:rPr>
          <w:rFonts w:eastAsia="Times New Roman" w:cs="Times New Roman"/>
          <w:szCs w:val="24"/>
        </w:rPr>
      </w:pPr>
      <w:r>
        <w:rPr>
          <w:rFonts w:eastAsia="Times New Roman" w:cs="Times New Roman"/>
          <w:szCs w:val="24"/>
        </w:rPr>
        <w:t>The 2</w:t>
      </w:r>
      <w:r>
        <w:rPr>
          <w:rFonts w:eastAsia="Times New Roman" w:cs="Times New Roman"/>
          <w:szCs w:val="24"/>
          <w:vertAlign w:val="superscript"/>
        </w:rPr>
        <w:t>nd</w:t>
      </w:r>
      <w:r>
        <w:rPr>
          <w:rFonts w:eastAsia="Times New Roman" w:cs="Times New Roman"/>
          <w:szCs w:val="24"/>
        </w:rPr>
        <w:t xml:space="preserve"> respondent is </w:t>
      </w:r>
      <w:r w:rsidR="006426D8" w:rsidRPr="00413B2C">
        <w:rPr>
          <w:color w:val="FF0000"/>
          <w:szCs w:val="24"/>
        </w:rPr>
        <w:t>[</w:t>
      </w:r>
      <w:r w:rsidR="006426D8" w:rsidRPr="00413B2C">
        <w:rPr>
          <w:i/>
          <w:iCs/>
          <w:color w:val="FF0000"/>
          <w:szCs w:val="24"/>
        </w:rPr>
        <w:t>name</w:t>
      </w:r>
      <w:r w:rsidR="006426D8" w:rsidRPr="00413B2C">
        <w:rPr>
          <w:color w:val="FF0000"/>
          <w:szCs w:val="24"/>
        </w:rPr>
        <w:t>]</w:t>
      </w:r>
      <w:r w:rsidR="006426D8" w:rsidRPr="00413B2C">
        <w:rPr>
          <w:szCs w:val="24"/>
        </w:rPr>
        <w:t xml:space="preserve">, the </w:t>
      </w:r>
      <w:r w:rsidR="006426D8" w:rsidRPr="00413B2C">
        <w:rPr>
          <w:color w:val="FF0000"/>
          <w:szCs w:val="24"/>
        </w:rPr>
        <w:t>[</w:t>
      </w:r>
      <w:r w:rsidR="006426D8" w:rsidRPr="00413B2C">
        <w:rPr>
          <w:i/>
          <w:iCs/>
          <w:color w:val="FF0000"/>
          <w:szCs w:val="24"/>
        </w:rPr>
        <w:t>relationship to child</w:t>
      </w:r>
      <w:r w:rsidR="006426D8" w:rsidRPr="00413B2C">
        <w:rPr>
          <w:color w:val="FF0000"/>
          <w:szCs w:val="24"/>
        </w:rPr>
        <w:t>]</w:t>
      </w:r>
    </w:p>
    <w:p w14:paraId="6B211FC8" w14:textId="77777777" w:rsidR="006D1AC3" w:rsidRDefault="006D1AC3" w:rsidP="00825759"/>
    <w:p w14:paraId="70CD3809" w14:textId="265AF022" w:rsidR="006D1AC3" w:rsidRDefault="00000000" w:rsidP="00825759">
      <w:pPr>
        <w:pBdr>
          <w:top w:val="single" w:sz="4" w:space="1" w:color="000000"/>
          <w:left w:val="single" w:sz="4" w:space="4" w:color="000000"/>
          <w:bottom w:val="single" w:sz="4" w:space="1" w:color="000000"/>
          <w:right w:val="single" w:sz="4" w:space="4" w:color="000000"/>
        </w:pBdr>
        <w:rPr>
          <w:rFonts w:eastAsia="Times New Roman" w:cs="Times New Roman"/>
          <w:b/>
          <w:bCs/>
          <w:szCs w:val="24"/>
        </w:rPr>
      </w:pPr>
      <w:r>
        <w:rPr>
          <w:rFonts w:eastAsia="Times New Roman" w:cs="Times New Roman"/>
          <w:b/>
          <w:szCs w:val="24"/>
        </w:rPr>
        <w:t>IMPORTANT NOTICE TO THE RESPONDENT</w:t>
      </w:r>
      <w:r>
        <w:rPr>
          <w:rFonts w:eastAsia="Times New Roman" w:cs="Times New Roman"/>
          <w:szCs w:val="24"/>
        </w:rPr>
        <w:t xml:space="preserve"> </w:t>
      </w:r>
      <w:r>
        <w:rPr>
          <w:rFonts w:eastAsia="Times New Roman" w:cs="Times New Roman"/>
          <w:color w:val="FF0000"/>
          <w:szCs w:val="24"/>
        </w:rPr>
        <w:t>[</w:t>
      </w:r>
      <w:r w:rsidRPr="0093053B">
        <w:rPr>
          <w:rFonts w:eastAsia="Times New Roman" w:cs="Times New Roman"/>
          <w:b/>
          <w:bCs/>
          <w:i/>
          <w:iCs/>
          <w:color w:val="FF0000"/>
          <w:szCs w:val="24"/>
        </w:rPr>
        <w:t>RESPONDENT NAME</w:t>
      </w:r>
      <w:r w:rsidRPr="0093053B">
        <w:rPr>
          <w:rFonts w:eastAsia="Times New Roman" w:cs="Times New Roman"/>
          <w:b/>
          <w:bCs/>
          <w:color w:val="FF0000"/>
          <w:szCs w:val="24"/>
        </w:rPr>
        <w:t>]</w:t>
      </w:r>
      <w:r w:rsidRPr="0093053B">
        <w:rPr>
          <w:rFonts w:eastAsia="Times New Roman" w:cs="Times New Roman"/>
          <w:b/>
          <w:bCs/>
          <w:szCs w:val="24"/>
        </w:rPr>
        <w:t xml:space="preserve"> OF </w:t>
      </w:r>
      <w:r w:rsidRPr="0093053B">
        <w:rPr>
          <w:rFonts w:eastAsia="Times New Roman" w:cs="Times New Roman"/>
          <w:b/>
          <w:bCs/>
          <w:color w:val="FF0000"/>
          <w:szCs w:val="24"/>
        </w:rPr>
        <w:t>[</w:t>
      </w:r>
      <w:r w:rsidRPr="0093053B">
        <w:rPr>
          <w:rFonts w:eastAsia="Times New Roman" w:cs="Times New Roman"/>
          <w:b/>
          <w:bCs/>
          <w:i/>
          <w:iCs/>
          <w:color w:val="FF0000"/>
          <w:szCs w:val="24"/>
        </w:rPr>
        <w:t>RESPONDENT ADDRESS</w:t>
      </w:r>
      <w:r w:rsidRPr="0093053B">
        <w:rPr>
          <w:rFonts w:eastAsia="Times New Roman" w:cs="Times New Roman"/>
          <w:b/>
          <w:bCs/>
          <w:color w:val="FF0000"/>
          <w:szCs w:val="24"/>
        </w:rPr>
        <w:t>]</w:t>
      </w:r>
      <w:r w:rsidRPr="0093053B">
        <w:rPr>
          <w:rFonts w:eastAsia="Times New Roman" w:cs="Times New Roman"/>
          <w:b/>
          <w:bCs/>
          <w:szCs w:val="24"/>
        </w:rPr>
        <w:t xml:space="preserve"> </w:t>
      </w:r>
    </w:p>
    <w:p w14:paraId="09BB0DF7" w14:textId="77777777" w:rsidR="00A87496" w:rsidRPr="0093053B" w:rsidRDefault="00A87496" w:rsidP="00825759">
      <w:pPr>
        <w:pBdr>
          <w:top w:val="single" w:sz="4" w:space="1" w:color="000000"/>
          <w:left w:val="single" w:sz="4" w:space="4" w:color="000000"/>
          <w:bottom w:val="single" w:sz="4" w:space="1" w:color="000000"/>
          <w:right w:val="single" w:sz="4" w:space="4" w:color="000000"/>
        </w:pBdr>
        <w:rPr>
          <w:rFonts w:eastAsia="Times New Roman" w:cs="Times New Roman"/>
          <w:b/>
          <w:bCs/>
          <w:szCs w:val="24"/>
        </w:rPr>
      </w:pPr>
    </w:p>
    <w:p w14:paraId="0BEB9F31" w14:textId="68136663" w:rsidR="006D1AC3" w:rsidRDefault="00000000" w:rsidP="00825759">
      <w:pPr>
        <w:pBdr>
          <w:top w:val="single" w:sz="4" w:space="1" w:color="000000"/>
          <w:left w:val="single" w:sz="4" w:space="4" w:color="000000"/>
          <w:bottom w:val="single" w:sz="4" w:space="1" w:color="000000"/>
          <w:right w:val="single" w:sz="4" w:space="4" w:color="000000"/>
        </w:pBdr>
        <w:rPr>
          <w:rFonts w:eastAsia="Times New Roman" w:cs="Times New Roman"/>
          <w:b/>
          <w:szCs w:val="24"/>
        </w:rPr>
      </w:pPr>
      <w:r>
        <w:rPr>
          <w:rFonts w:eastAsia="Times New Roman" w:cs="Times New Roman"/>
          <w:b/>
          <w:szCs w:val="24"/>
        </w:rPr>
        <w:t xml:space="preserve">YOU MUST OBEY THIS ORDER.  You should read it carefully. If you do not understand anything in this order you should go to a solicitor, Legal Advice Centre or Citizens Advice Bureau.  You have the right to apply to the court to change or cancel the order. </w:t>
      </w:r>
    </w:p>
    <w:p w14:paraId="4B4BE3DE" w14:textId="77777777" w:rsidR="00A87496" w:rsidRDefault="00A87496" w:rsidP="00825759">
      <w:pPr>
        <w:pBdr>
          <w:top w:val="single" w:sz="4" w:space="1" w:color="000000"/>
          <w:left w:val="single" w:sz="4" w:space="4" w:color="000000"/>
          <w:bottom w:val="single" w:sz="4" w:space="1" w:color="000000"/>
          <w:right w:val="single" w:sz="4" w:space="4" w:color="000000"/>
        </w:pBdr>
        <w:rPr>
          <w:rFonts w:eastAsia="Times New Roman" w:cs="Times New Roman"/>
          <w:b/>
          <w:szCs w:val="24"/>
        </w:rPr>
      </w:pPr>
    </w:p>
    <w:p w14:paraId="6946E042" w14:textId="397197D0" w:rsidR="006D1AC3" w:rsidRDefault="00000000" w:rsidP="00825759">
      <w:pPr>
        <w:pBdr>
          <w:top w:val="single" w:sz="4" w:space="1" w:color="000000"/>
          <w:left w:val="single" w:sz="4" w:space="4" w:color="000000"/>
          <w:bottom w:val="single" w:sz="4" w:space="1" w:color="000000"/>
          <w:right w:val="single" w:sz="4" w:space="4" w:color="000000"/>
        </w:pBdr>
        <w:rPr>
          <w:rFonts w:eastAsia="Times New Roman" w:cs="Times New Roman"/>
          <w:b/>
          <w:szCs w:val="24"/>
        </w:rPr>
      </w:pPr>
      <w:r>
        <w:rPr>
          <w:rFonts w:eastAsia="Times New Roman" w:cs="Times New Roman"/>
          <w:b/>
          <w:szCs w:val="24"/>
        </w:rPr>
        <w:t xml:space="preserve">WARNING: IF, WITHOUT REASONABLE EXCUSE, YOU DO ANYTHING WHICH YOU ARE FORBIDDEN FROM DOING BY THIS ORDER YOU WILL BE COMMITTING A CRIMINAL OFFENCE AND LIABLE ON CONVICTION TO A TERM OF IMPRISONMENT NOT EXCEEDING FIVE YEARS OR TO A FINE OR BOTH. </w:t>
      </w:r>
    </w:p>
    <w:p w14:paraId="5F162C6D" w14:textId="77777777" w:rsidR="006D1AC3" w:rsidRDefault="00000000" w:rsidP="00825759">
      <w:pPr>
        <w:pBdr>
          <w:top w:val="single" w:sz="4" w:space="1" w:color="000000"/>
          <w:left w:val="single" w:sz="4" w:space="4" w:color="000000"/>
          <w:bottom w:val="single" w:sz="4" w:space="1" w:color="000000"/>
          <w:right w:val="single" w:sz="4" w:space="4" w:color="000000"/>
        </w:pBdr>
        <w:spacing w:after="160" w:line="256" w:lineRule="auto"/>
        <w:rPr>
          <w:rFonts w:eastAsia="Times New Roman" w:cs="Times New Roman"/>
          <w:b/>
          <w:szCs w:val="24"/>
        </w:rPr>
      </w:pPr>
      <w:r>
        <w:rPr>
          <w:rFonts w:eastAsia="Times New Roman" w:cs="Times New Roman"/>
          <w:b/>
          <w:szCs w:val="24"/>
        </w:rPr>
        <w:t>ALTERNATIVELY, IF YOU DISOBEY OBEY THIS ORDER, YOU MAY BE HELD TO BE CONTEMPT OF COURT AND MAY BE IMPRISONED, FINED, OR HAVE YOUR ASSETS SEIZED.</w:t>
      </w:r>
    </w:p>
    <w:p w14:paraId="70B33360" w14:textId="77777777" w:rsidR="006D1AC3" w:rsidRDefault="006D1AC3" w:rsidP="00825759">
      <w:pPr>
        <w:rPr>
          <w:rFonts w:eastAsia="Times New Roman" w:cs="Times New Roman"/>
          <w:szCs w:val="24"/>
        </w:rPr>
      </w:pPr>
    </w:p>
    <w:p w14:paraId="25C6EBA7" w14:textId="77777777" w:rsidR="006D1AC3" w:rsidRDefault="00000000" w:rsidP="00825759">
      <w:pPr>
        <w:rPr>
          <w:rFonts w:eastAsia="Times New Roman" w:cs="Times New Roman"/>
          <w:szCs w:val="24"/>
        </w:rPr>
      </w:pPr>
      <w:r>
        <w:rPr>
          <w:rFonts w:eastAsia="Times New Roman" w:cs="Times New Roman"/>
          <w:szCs w:val="24"/>
        </w:rPr>
        <w:t>You have the following legal rights:</w:t>
      </w:r>
    </w:p>
    <w:p w14:paraId="5B4B3038" w14:textId="77777777" w:rsidR="006D1AC3" w:rsidRDefault="006D1AC3" w:rsidP="00825759">
      <w:pPr>
        <w:rPr>
          <w:rFonts w:eastAsia="Times New Roman" w:cs="Times New Roman"/>
          <w:szCs w:val="24"/>
        </w:rPr>
      </w:pPr>
    </w:p>
    <w:p w14:paraId="6E85CA47" w14:textId="77777777" w:rsidR="006D1AC3" w:rsidRDefault="00000000" w:rsidP="00825759">
      <w:pPr>
        <w:numPr>
          <w:ilvl w:val="1"/>
          <w:numId w:val="1"/>
        </w:numPr>
        <w:rPr>
          <w:rFonts w:eastAsia="Times New Roman" w:cs="Times New Roman"/>
          <w:szCs w:val="24"/>
        </w:rPr>
      </w:pPr>
      <w:r>
        <w:rPr>
          <w:rFonts w:eastAsia="Times New Roman" w:cs="Times New Roman"/>
          <w:szCs w:val="24"/>
        </w:rPr>
        <w:t>to seek legal advice. This right does not entitle you to disobey any part of this order until you have sought legal advice;</w:t>
      </w:r>
    </w:p>
    <w:p w14:paraId="1DAE0240" w14:textId="77777777" w:rsidR="006D1AC3" w:rsidRDefault="006D1AC3" w:rsidP="00825759"/>
    <w:p w14:paraId="37991FDA" w14:textId="77777777" w:rsidR="006D1AC3" w:rsidRDefault="00000000" w:rsidP="00825759">
      <w:pPr>
        <w:numPr>
          <w:ilvl w:val="1"/>
          <w:numId w:val="1"/>
        </w:numPr>
        <w:rPr>
          <w:rFonts w:eastAsia="Times New Roman" w:cs="Times New Roman"/>
          <w:szCs w:val="24"/>
        </w:rPr>
      </w:pPr>
      <w:r>
        <w:rPr>
          <w:rFonts w:eastAsia="Times New Roman" w:cs="Times New Roman"/>
          <w:szCs w:val="24"/>
        </w:rPr>
        <w:lastRenderedPageBreak/>
        <w:t>to require the applicant’s solicitors, namely [insert name] to provide you with a copy of any application form(s), affidavit(s), note of oral evidence or other note of hearing referred to in paragraph [insert para]</w:t>
      </w:r>
    </w:p>
    <w:p w14:paraId="0867B66E" w14:textId="77777777" w:rsidR="006D1AC3" w:rsidRDefault="006D1AC3" w:rsidP="00825759"/>
    <w:p w14:paraId="0DCE5156" w14:textId="77777777" w:rsidR="006D1AC3" w:rsidRDefault="00000000" w:rsidP="00825759">
      <w:pPr>
        <w:numPr>
          <w:ilvl w:val="1"/>
          <w:numId w:val="1"/>
        </w:numPr>
        <w:rPr>
          <w:rFonts w:eastAsia="Times New Roman" w:cs="Times New Roman"/>
          <w:szCs w:val="24"/>
        </w:rPr>
      </w:pPr>
      <w:r>
        <w:rPr>
          <w:rFonts w:eastAsia="Times New Roman" w:cs="Times New Roman"/>
          <w:szCs w:val="24"/>
        </w:rPr>
        <w:t>to apply, whether by counsel or solicitor or in person, to the Judge of the Family Court assigned to hear urgent applications at the Royal Courts of Justice, Strand, London, if practicable after giving notice to the applicant’s solicitors and to the court, for an order discharging or varying any part of this order. This right does not entitle you to disobey any part of this order until your application has been heard;</w:t>
      </w:r>
    </w:p>
    <w:p w14:paraId="3F130CA3" w14:textId="77777777" w:rsidR="006D1AC3" w:rsidRDefault="006D1AC3" w:rsidP="00825759"/>
    <w:p w14:paraId="58D88C20" w14:textId="77777777" w:rsidR="006D1AC3" w:rsidRDefault="00000000" w:rsidP="00825759">
      <w:pPr>
        <w:numPr>
          <w:ilvl w:val="1"/>
          <w:numId w:val="1"/>
        </w:numPr>
        <w:rPr>
          <w:rFonts w:eastAsia="Times New Roman" w:cs="Times New Roman"/>
          <w:szCs w:val="24"/>
        </w:rPr>
      </w:pPr>
      <w:r>
        <w:rPr>
          <w:rFonts w:eastAsia="Times New Roman" w:cs="Times New Roman"/>
          <w:szCs w:val="24"/>
        </w:rPr>
        <w:t>if you do not speak or understand English adequately, to have an interpreter present in court at public expense in order to assist you at the hearing of any application relating to this order.</w:t>
      </w:r>
    </w:p>
    <w:p w14:paraId="06848956" w14:textId="77777777" w:rsidR="006D1AC3" w:rsidRDefault="006D1AC3" w:rsidP="00825759"/>
    <w:p w14:paraId="25955653" w14:textId="77777777" w:rsidR="006D1AC3" w:rsidRPr="0048394E" w:rsidRDefault="00000000" w:rsidP="0048394E">
      <w:pPr>
        <w:pStyle w:val="Heading2"/>
        <w:keepNext w:val="0"/>
        <w:keepLines w:val="0"/>
        <w:spacing w:before="0" w:after="0"/>
        <w:rPr>
          <w:rFonts w:eastAsia="Times New Roman" w:cs="Times New Roman"/>
          <w:bCs/>
          <w:sz w:val="24"/>
          <w:szCs w:val="24"/>
          <w:lang w:eastAsia="en-GB"/>
        </w:rPr>
      </w:pPr>
      <w:r w:rsidRPr="0048394E">
        <w:rPr>
          <w:rFonts w:eastAsia="Times New Roman" w:cs="Times New Roman"/>
          <w:bCs/>
          <w:sz w:val="24"/>
          <w:szCs w:val="24"/>
          <w:lang w:eastAsia="en-GB"/>
        </w:rPr>
        <w:t>Definitions</w:t>
      </w:r>
    </w:p>
    <w:p w14:paraId="6D1D7CD3" w14:textId="4264F2C7" w:rsidR="006D1AC3" w:rsidRDefault="00000000" w:rsidP="00825759">
      <w:pPr>
        <w:numPr>
          <w:ilvl w:val="0"/>
          <w:numId w:val="2"/>
        </w:numPr>
        <w:tabs>
          <w:tab w:val="num" w:pos="567"/>
        </w:tabs>
        <w:rPr>
          <w:rFonts w:eastAsia="Times New Roman" w:cs="Times New Roman"/>
          <w:szCs w:val="24"/>
        </w:rPr>
      </w:pPr>
      <w:r>
        <w:rPr>
          <w:rFonts w:eastAsia="Times New Roman" w:cs="Times New Roman"/>
          <w:szCs w:val="24"/>
        </w:rPr>
        <w:t xml:space="preserve">The </w:t>
      </w:r>
      <w:r w:rsidRPr="00127332">
        <w:rPr>
          <w:rFonts w:cs="Times New Roman"/>
          <w:szCs w:val="24"/>
        </w:rPr>
        <w:t>Tipstaff</w:t>
      </w:r>
      <w:r>
        <w:rPr>
          <w:rFonts w:eastAsia="Times New Roman" w:cs="Times New Roman"/>
          <w:szCs w:val="24"/>
        </w:rPr>
        <w:t xml:space="preserve"> is the enforcement officer of the High Court at the Royal Courts of Justice. </w:t>
      </w:r>
      <w:r w:rsidR="0093053B">
        <w:rPr>
          <w:rFonts w:eastAsia="Times New Roman" w:cs="Times New Roman"/>
          <w:szCs w:val="24"/>
        </w:rPr>
        <w:t xml:space="preserve">They have </w:t>
      </w:r>
      <w:r>
        <w:rPr>
          <w:rFonts w:eastAsia="Times New Roman" w:cs="Times New Roman"/>
          <w:szCs w:val="24"/>
        </w:rPr>
        <w:t xml:space="preserve">a deputy and assistants and can authorise police officers to act on </w:t>
      </w:r>
      <w:r w:rsidR="0093053B">
        <w:rPr>
          <w:rFonts w:eastAsia="Times New Roman" w:cs="Times New Roman"/>
          <w:szCs w:val="24"/>
        </w:rPr>
        <w:t xml:space="preserve">their </w:t>
      </w:r>
      <w:r>
        <w:rPr>
          <w:rFonts w:eastAsia="Times New Roman" w:cs="Times New Roman"/>
          <w:szCs w:val="24"/>
        </w:rPr>
        <w:t>behalf. Any obligation to give information to the Tipstaff or to hand over a document to</w:t>
      </w:r>
      <w:r w:rsidR="0093053B">
        <w:rPr>
          <w:rFonts w:eastAsia="Times New Roman" w:cs="Times New Roman"/>
          <w:szCs w:val="24"/>
        </w:rPr>
        <w:t xml:space="preserve"> them </w:t>
      </w:r>
      <w:r>
        <w:rPr>
          <w:rFonts w:eastAsia="Times New Roman" w:cs="Times New Roman"/>
          <w:szCs w:val="24"/>
        </w:rPr>
        <w:t xml:space="preserve">includes an obligation to do so to </w:t>
      </w:r>
      <w:r w:rsidR="0093053B">
        <w:rPr>
          <w:rFonts w:eastAsia="Times New Roman" w:cs="Times New Roman"/>
          <w:szCs w:val="24"/>
        </w:rPr>
        <w:t xml:space="preserve">their </w:t>
      </w:r>
      <w:r>
        <w:rPr>
          <w:rFonts w:eastAsia="Times New Roman" w:cs="Times New Roman"/>
          <w:szCs w:val="24"/>
        </w:rPr>
        <w:t xml:space="preserve">deputy or assistant or a police officer acting on </w:t>
      </w:r>
      <w:r w:rsidR="0093053B">
        <w:rPr>
          <w:rFonts w:eastAsia="Times New Roman" w:cs="Times New Roman"/>
          <w:szCs w:val="24"/>
        </w:rPr>
        <w:t xml:space="preserve">their </w:t>
      </w:r>
      <w:r>
        <w:rPr>
          <w:rFonts w:eastAsia="Times New Roman" w:cs="Times New Roman"/>
          <w:szCs w:val="24"/>
        </w:rPr>
        <w:t>behalf.</w:t>
      </w:r>
    </w:p>
    <w:p w14:paraId="1F4AA038" w14:textId="77777777" w:rsidR="006D1AC3" w:rsidRDefault="006D1AC3" w:rsidP="00825759">
      <w:pPr>
        <w:rPr>
          <w:rFonts w:eastAsia="Times New Roman" w:cs="Times New Roman"/>
          <w:szCs w:val="24"/>
        </w:rPr>
      </w:pPr>
    </w:p>
    <w:p w14:paraId="0CF137AC" w14:textId="69D6DBDF" w:rsidR="006D1AC3" w:rsidRDefault="00000000" w:rsidP="00825759">
      <w:pPr>
        <w:numPr>
          <w:ilvl w:val="0"/>
          <w:numId w:val="2"/>
        </w:numPr>
        <w:tabs>
          <w:tab w:val="num" w:pos="567"/>
        </w:tabs>
        <w:rPr>
          <w:rFonts w:eastAsia="Times New Roman" w:cs="Times New Roman"/>
          <w:szCs w:val="24"/>
        </w:rPr>
      </w:pPr>
      <w:r>
        <w:rPr>
          <w:rFonts w:eastAsia="Times New Roman" w:cs="Times New Roman"/>
          <w:szCs w:val="24"/>
        </w:rPr>
        <w:t xml:space="preserve">A </w:t>
      </w:r>
      <w:r w:rsidRPr="00127332">
        <w:rPr>
          <w:rFonts w:cs="Times New Roman"/>
          <w:szCs w:val="24"/>
        </w:rPr>
        <w:t>Passport</w:t>
      </w:r>
      <w:r>
        <w:rPr>
          <w:rFonts w:eastAsia="Times New Roman" w:cs="Times New Roman"/>
          <w:szCs w:val="24"/>
        </w:rPr>
        <w:t xml:space="preserve"> Order is an order directed to the Tipstaff authorising </w:t>
      </w:r>
      <w:r w:rsidR="0093053B">
        <w:rPr>
          <w:rFonts w:eastAsia="Times New Roman" w:cs="Times New Roman"/>
          <w:szCs w:val="24"/>
        </w:rPr>
        <w:t xml:space="preserve">them </w:t>
      </w:r>
      <w:r>
        <w:rPr>
          <w:rFonts w:eastAsia="Times New Roman" w:cs="Times New Roman"/>
          <w:szCs w:val="24"/>
        </w:rPr>
        <w:t>to seize any passport or other travel documents from them.</w:t>
      </w:r>
    </w:p>
    <w:p w14:paraId="1CF18539" w14:textId="77777777" w:rsidR="006D1AC3" w:rsidRDefault="006D1AC3" w:rsidP="00825759">
      <w:pPr>
        <w:rPr>
          <w:rFonts w:eastAsia="Times New Roman" w:cs="Times New Roman"/>
          <w:szCs w:val="24"/>
        </w:rPr>
      </w:pPr>
    </w:p>
    <w:p w14:paraId="789096F9" w14:textId="77777777" w:rsidR="006D1AC3" w:rsidRPr="0048394E" w:rsidRDefault="00000000" w:rsidP="0048394E">
      <w:pPr>
        <w:pStyle w:val="Heading2"/>
        <w:keepNext w:val="0"/>
        <w:keepLines w:val="0"/>
        <w:spacing w:before="0" w:after="0"/>
        <w:rPr>
          <w:rFonts w:eastAsia="Times New Roman" w:cs="Times New Roman"/>
          <w:bCs/>
          <w:sz w:val="24"/>
          <w:szCs w:val="24"/>
          <w:lang w:eastAsia="en-GB"/>
        </w:rPr>
      </w:pPr>
      <w:r w:rsidRPr="0048394E">
        <w:rPr>
          <w:rFonts w:eastAsia="Times New Roman" w:cs="Times New Roman"/>
          <w:bCs/>
          <w:sz w:val="24"/>
          <w:szCs w:val="24"/>
          <w:lang w:eastAsia="en-GB"/>
        </w:rPr>
        <w:t>Recitals</w:t>
      </w:r>
    </w:p>
    <w:p w14:paraId="5DFCC24B" w14:textId="77777777" w:rsidR="006D1AC3" w:rsidRDefault="00000000" w:rsidP="00825759">
      <w:pPr>
        <w:numPr>
          <w:ilvl w:val="0"/>
          <w:numId w:val="2"/>
        </w:numPr>
        <w:tabs>
          <w:tab w:val="num" w:pos="567"/>
        </w:tabs>
        <w:rPr>
          <w:rFonts w:eastAsia="Times New Roman" w:cs="Times New Roman"/>
          <w:szCs w:val="24"/>
        </w:rPr>
      </w:pPr>
      <w:r>
        <w:rPr>
          <w:rFonts w:eastAsia="Times New Roman" w:cs="Times New Roman"/>
          <w:szCs w:val="24"/>
        </w:rPr>
        <w:t xml:space="preserve">This order was made at a hearing </w:t>
      </w:r>
      <w:r>
        <w:rPr>
          <w:rFonts w:eastAsia="Times New Roman" w:cs="Times New Roman"/>
          <w:color w:val="FF0000"/>
          <w:szCs w:val="24"/>
        </w:rPr>
        <w:t>[with notice] / [without notice]</w:t>
      </w:r>
      <w:r>
        <w:rPr>
          <w:rFonts w:eastAsia="Times New Roman" w:cs="Times New Roman"/>
          <w:szCs w:val="24"/>
        </w:rPr>
        <w:t xml:space="preserve"> to the </w:t>
      </w:r>
      <w:r>
        <w:rPr>
          <w:rFonts w:eastAsia="Times New Roman" w:cs="Times New Roman"/>
          <w:color w:val="FF0000"/>
          <w:szCs w:val="24"/>
        </w:rPr>
        <w:t>[first respondent] / [second respondent]</w:t>
      </w:r>
      <w:r>
        <w:rPr>
          <w:rFonts w:eastAsia="Times New Roman" w:cs="Times New Roman"/>
          <w:szCs w:val="24"/>
        </w:rPr>
        <w:t>.</w:t>
      </w:r>
    </w:p>
    <w:p w14:paraId="44B6B08E" w14:textId="77777777" w:rsidR="006D1AC3" w:rsidRDefault="006D1AC3" w:rsidP="00825759">
      <w:pPr>
        <w:rPr>
          <w:rFonts w:eastAsia="Times New Roman" w:cs="Times New Roman"/>
          <w:szCs w:val="24"/>
        </w:rPr>
      </w:pPr>
    </w:p>
    <w:p w14:paraId="2FA01459" w14:textId="77777777" w:rsidR="006D1AC3" w:rsidRDefault="00000000" w:rsidP="00825759">
      <w:pPr>
        <w:numPr>
          <w:ilvl w:val="0"/>
          <w:numId w:val="2"/>
        </w:numPr>
        <w:tabs>
          <w:tab w:val="num" w:pos="567"/>
        </w:tabs>
        <w:rPr>
          <w:rFonts w:eastAsia="Times New Roman" w:cs="Times New Roman"/>
          <w:szCs w:val="24"/>
        </w:rPr>
      </w:pPr>
      <w:r>
        <w:rPr>
          <w:rFonts w:eastAsia="Times New Roman" w:cs="Times New Roman"/>
          <w:szCs w:val="24"/>
        </w:rPr>
        <w:t xml:space="preserve">The judge read the following documents: </w:t>
      </w:r>
      <w:r>
        <w:rPr>
          <w:rFonts w:eastAsia="Times New Roman" w:cs="Times New Roman"/>
          <w:color w:val="FF0000"/>
          <w:szCs w:val="24"/>
        </w:rPr>
        <w:t>[</w:t>
      </w:r>
      <w:r>
        <w:rPr>
          <w:rFonts w:eastAsia="Times New Roman" w:cs="Times New Roman"/>
          <w:i/>
          <w:color w:val="FF0000"/>
          <w:szCs w:val="24"/>
        </w:rPr>
        <w:t>insert</w:t>
      </w:r>
      <w:r>
        <w:rPr>
          <w:rFonts w:eastAsia="Times New Roman" w:cs="Times New Roman"/>
          <w:color w:val="FF0000"/>
          <w:szCs w:val="24"/>
        </w:rPr>
        <w:t>]</w:t>
      </w:r>
    </w:p>
    <w:p w14:paraId="2B396F3A" w14:textId="77777777" w:rsidR="006D1AC3" w:rsidRDefault="006D1AC3" w:rsidP="00825759">
      <w:pPr>
        <w:rPr>
          <w:rFonts w:eastAsia="Times New Roman" w:cs="Times New Roman"/>
          <w:szCs w:val="24"/>
        </w:rPr>
      </w:pPr>
    </w:p>
    <w:p w14:paraId="556CD631" w14:textId="22919E86" w:rsidR="006D1AC3" w:rsidRDefault="00000000" w:rsidP="00825759">
      <w:pPr>
        <w:numPr>
          <w:ilvl w:val="0"/>
          <w:numId w:val="2"/>
        </w:numPr>
        <w:tabs>
          <w:tab w:val="num" w:pos="567"/>
        </w:tabs>
        <w:rPr>
          <w:rFonts w:eastAsia="Times New Roman" w:cs="Times New Roman"/>
          <w:szCs w:val="24"/>
        </w:rPr>
      </w:pPr>
      <w:r>
        <w:rPr>
          <w:rFonts w:eastAsia="Times New Roman" w:cs="Times New Roman"/>
          <w:szCs w:val="24"/>
        </w:rPr>
        <w:t>The court was satisfied on a provisional basis on the basis of the evidence filed that:</w:t>
      </w:r>
    </w:p>
    <w:p w14:paraId="4B61F2A3" w14:textId="77777777" w:rsidR="006D1AC3" w:rsidRDefault="00000000" w:rsidP="00825759">
      <w:pPr>
        <w:numPr>
          <w:ilvl w:val="1"/>
          <w:numId w:val="3"/>
        </w:numPr>
        <w:tabs>
          <w:tab w:val="left" w:pos="719"/>
          <w:tab w:val="num" w:pos="1134"/>
        </w:tabs>
        <w:rPr>
          <w:rFonts w:eastAsia="Times New Roman" w:cs="Times New Roman"/>
          <w:szCs w:val="24"/>
        </w:rPr>
      </w:pPr>
      <w:r>
        <w:rPr>
          <w:rFonts w:eastAsia="Times New Roman" w:cs="Times New Roman"/>
          <w:szCs w:val="24"/>
        </w:rPr>
        <w:t xml:space="preserve">The </w:t>
      </w:r>
      <w:r w:rsidRPr="00106E20">
        <w:rPr>
          <w:rFonts w:cs="Times New Roman"/>
          <w:szCs w:val="24"/>
        </w:rPr>
        <w:t>person</w:t>
      </w:r>
      <w:r>
        <w:rPr>
          <w:rFonts w:eastAsia="Times New Roman" w:cs="Times New Roman"/>
          <w:szCs w:val="24"/>
        </w:rPr>
        <w:t xml:space="preserve"> to be protected,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 xml:space="preserve"> was habitually resident in the jurisdiction of England and Wales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 xml:space="preserve"> and continued to be habitually resident in this jurisdiction on the date that the proceedings were instituted,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w:t>
      </w:r>
    </w:p>
    <w:p w14:paraId="07A63315" w14:textId="52817A7D" w:rsidR="006D1AC3" w:rsidRDefault="00000000" w:rsidP="00825759">
      <w:pPr>
        <w:numPr>
          <w:ilvl w:val="1"/>
          <w:numId w:val="3"/>
        </w:numPr>
        <w:tabs>
          <w:tab w:val="left" w:pos="719"/>
          <w:tab w:val="num" w:pos="1134"/>
        </w:tabs>
        <w:rPr>
          <w:rFonts w:eastAsia="Times New Roman" w:cs="Times New Roman"/>
          <w:szCs w:val="24"/>
        </w:rPr>
      </w:pPr>
      <w:r>
        <w:rPr>
          <w:rFonts w:eastAsia="Times New Roman" w:cs="Times New Roman"/>
          <w:szCs w:val="24"/>
        </w:rPr>
        <w:t xml:space="preserve">The </w:t>
      </w:r>
      <w:r w:rsidRPr="00106E20">
        <w:rPr>
          <w:rFonts w:cs="Times New Roman"/>
          <w:szCs w:val="24"/>
        </w:rPr>
        <w:t>person</w:t>
      </w:r>
      <w:r>
        <w:rPr>
          <w:rFonts w:eastAsia="Times New Roman" w:cs="Times New Roman"/>
          <w:szCs w:val="24"/>
        </w:rPr>
        <w:t xml:space="preserve"> to be protected, was </w:t>
      </w:r>
      <w:r>
        <w:rPr>
          <w:rFonts w:eastAsia="Times New Roman" w:cs="Times New Roman"/>
          <w:color w:val="FF0000"/>
          <w:szCs w:val="24"/>
        </w:rPr>
        <w:t>[removed from England to] / [retained in] [</w:t>
      </w:r>
      <w:r>
        <w:rPr>
          <w:rFonts w:eastAsia="Times New Roman" w:cs="Times New Roman"/>
          <w:i/>
          <w:color w:val="FF0000"/>
          <w:szCs w:val="24"/>
        </w:rPr>
        <w:t>State</w:t>
      </w:r>
      <w:r>
        <w:rPr>
          <w:rFonts w:eastAsia="Times New Roman" w:cs="Times New Roman"/>
          <w:color w:val="FF0000"/>
          <w:szCs w:val="24"/>
        </w:rPr>
        <w:t xml:space="preserve">] </w:t>
      </w:r>
      <w:r>
        <w:rPr>
          <w:rFonts w:eastAsia="Times New Roman" w:cs="Times New Roman"/>
          <w:szCs w:val="24"/>
        </w:rPr>
        <w:t xml:space="preserve">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sidR="007D78A4">
        <w:rPr>
          <w:rFonts w:eastAsia="Times New Roman" w:cs="Times New Roman"/>
          <w:color w:val="FF0000"/>
          <w:szCs w:val="24"/>
        </w:rPr>
        <w:t xml:space="preserve"> </w:t>
      </w:r>
      <w:r>
        <w:rPr>
          <w:rFonts w:eastAsia="Times New Roman" w:cs="Times New Roman"/>
          <w:color w:val="FF0000"/>
          <w:szCs w:val="24"/>
        </w:rPr>
        <w:t>[; and]</w:t>
      </w:r>
    </w:p>
    <w:p w14:paraId="0E025445" w14:textId="51C7B101" w:rsidR="006D1AC3" w:rsidRDefault="00000000" w:rsidP="00825759">
      <w:pPr>
        <w:numPr>
          <w:ilvl w:val="1"/>
          <w:numId w:val="3"/>
        </w:numPr>
        <w:tabs>
          <w:tab w:val="left" w:pos="719"/>
        </w:tabs>
        <w:rPr>
          <w:rFonts w:eastAsia="Times New Roman" w:cs="Times New Roman"/>
          <w:szCs w:val="24"/>
        </w:rPr>
      </w:pPr>
      <w:r>
        <w:rPr>
          <w:rFonts w:eastAsia="Times New Roman" w:cs="Times New Roman"/>
          <w:color w:val="FF0000"/>
          <w:szCs w:val="24"/>
        </w:rPr>
        <w:t xml:space="preserve">[The courts of England and Wales have jurisdiction in matters of parental responsibility over the child pursuant to </w:t>
      </w:r>
      <w:r w:rsidR="0093053B">
        <w:rPr>
          <w:rFonts w:eastAsia="Times New Roman" w:cs="Times New Roman"/>
          <w:color w:val="FF0000"/>
          <w:szCs w:val="24"/>
        </w:rPr>
        <w:t>[</w:t>
      </w:r>
      <w:r>
        <w:rPr>
          <w:rFonts w:eastAsia="Times New Roman" w:cs="Times New Roman"/>
          <w:color w:val="FF0000"/>
          <w:szCs w:val="24"/>
        </w:rPr>
        <w:t>Articles 8 and 10 of BII</w:t>
      </w:r>
      <w:r w:rsidR="0093053B">
        <w:rPr>
          <w:rFonts w:eastAsia="Times New Roman" w:cs="Times New Roman"/>
          <w:color w:val="FF0000"/>
          <w:szCs w:val="24"/>
        </w:rPr>
        <w:t>R]</w:t>
      </w:r>
      <w:sdt>
        <w:sdtPr>
          <w:tag w:val="goog_rdk_0"/>
          <w:id w:val="-2104177840"/>
        </w:sdtPr>
        <w:sdtContent>
          <w:r>
            <w:rPr>
              <w:rFonts w:eastAsia="Times New Roman" w:cs="Times New Roman"/>
              <w:color w:val="FF0000"/>
              <w:szCs w:val="24"/>
            </w:rPr>
            <w:t xml:space="preserve"> /</w:t>
          </w:r>
          <w:r w:rsidR="0093053B">
            <w:rPr>
              <w:rFonts w:eastAsia="Times New Roman" w:cs="Times New Roman"/>
              <w:color w:val="FF0000"/>
              <w:szCs w:val="24"/>
            </w:rPr>
            <w:t xml:space="preserve"> [</w:t>
          </w:r>
          <w:r>
            <w:rPr>
              <w:rFonts w:eastAsia="Times New Roman" w:cs="Times New Roman"/>
              <w:color w:val="FF0000"/>
              <w:szCs w:val="24"/>
            </w:rPr>
            <w:t>Articles 5 and 7 of the 1996 Hague Convention</w:t>
          </w:r>
        </w:sdtContent>
      </w:sdt>
      <w:r>
        <w:rPr>
          <w:rFonts w:eastAsia="Times New Roman" w:cs="Times New Roman"/>
          <w:color w:val="FF0000"/>
          <w:szCs w:val="24"/>
        </w:rPr>
        <w:t>].</w:t>
      </w:r>
      <w:r w:rsidR="0093053B">
        <w:rPr>
          <w:rFonts w:eastAsia="Times New Roman" w:cs="Times New Roman"/>
          <w:color w:val="FF0000"/>
          <w:szCs w:val="24"/>
        </w:rPr>
        <w:t>]</w:t>
      </w:r>
    </w:p>
    <w:p w14:paraId="0A6791EB" w14:textId="77777777" w:rsidR="006D1AC3" w:rsidRDefault="006D1AC3" w:rsidP="00825759">
      <w:pPr>
        <w:rPr>
          <w:rFonts w:eastAsia="Times New Roman" w:cs="Times New Roman"/>
          <w:szCs w:val="24"/>
        </w:rPr>
      </w:pPr>
    </w:p>
    <w:p w14:paraId="42559659" w14:textId="77777777" w:rsidR="006D1AC3" w:rsidRDefault="00000000" w:rsidP="00825759">
      <w:pPr>
        <w:rPr>
          <w:rFonts w:eastAsia="Times New Roman" w:cs="Times New Roman"/>
          <w:b/>
          <w:szCs w:val="24"/>
        </w:rPr>
      </w:pPr>
      <w:r>
        <w:rPr>
          <w:rFonts w:eastAsia="Times New Roman" w:cs="Times New Roman"/>
          <w:b/>
          <w:szCs w:val="24"/>
        </w:rPr>
        <w:t>AND NOW THEREFORE THIS HONOURABLE COURT RESPECTFULLY REQUESTS:</w:t>
      </w:r>
    </w:p>
    <w:p w14:paraId="6875B417" w14:textId="77777777" w:rsidR="006D1AC3" w:rsidRDefault="00000000" w:rsidP="00825759">
      <w:pPr>
        <w:numPr>
          <w:ilvl w:val="0"/>
          <w:numId w:val="2"/>
        </w:numPr>
        <w:tabs>
          <w:tab w:val="num" w:pos="567"/>
        </w:tabs>
        <w:rPr>
          <w:rFonts w:eastAsia="Times New Roman" w:cs="Times New Roman"/>
          <w:color w:val="000000"/>
          <w:szCs w:val="24"/>
        </w:rPr>
      </w:pPr>
      <w:r>
        <w:rPr>
          <w:rFonts w:eastAsia="Times New Roman" w:cs="Times New Roman"/>
          <w:color w:val="000000"/>
          <w:szCs w:val="24"/>
        </w:rPr>
        <w:t xml:space="preserve">Any </w:t>
      </w:r>
      <w:r w:rsidRPr="00127332">
        <w:rPr>
          <w:rFonts w:cs="Times New Roman"/>
          <w:szCs w:val="24"/>
        </w:rPr>
        <w:t>person</w:t>
      </w:r>
      <w:r>
        <w:rPr>
          <w:rFonts w:eastAsia="Times New Roman" w:cs="Times New Roman"/>
          <w:color w:val="000000"/>
          <w:szCs w:val="24"/>
        </w:rPr>
        <w:t xml:space="preserve"> not within the jurisdiction of this court who is in a position to do so to co-operate in assisting and securing the immediate return to England and Wales of the person to be protected,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color w:val="000000"/>
          <w:szCs w:val="24"/>
        </w:rPr>
        <w:t>.</w:t>
      </w:r>
    </w:p>
    <w:p w14:paraId="068AB571" w14:textId="77777777" w:rsidR="006D1AC3" w:rsidRDefault="006D1AC3" w:rsidP="00825759">
      <w:pPr>
        <w:rPr>
          <w:rFonts w:eastAsia="Times New Roman" w:cs="Times New Roman"/>
          <w:szCs w:val="24"/>
        </w:rPr>
      </w:pPr>
    </w:p>
    <w:p w14:paraId="125F76C9" w14:textId="77777777" w:rsidR="006D1AC3" w:rsidRDefault="00000000" w:rsidP="00825759">
      <w:pPr>
        <w:rPr>
          <w:rFonts w:eastAsia="Times New Roman" w:cs="Times New Roman"/>
          <w:b/>
          <w:szCs w:val="24"/>
        </w:rPr>
      </w:pPr>
      <w:r>
        <w:rPr>
          <w:rFonts w:eastAsia="Times New Roman" w:cs="Times New Roman"/>
          <w:b/>
          <w:szCs w:val="24"/>
        </w:rPr>
        <w:t>IT IS ORDERED THAT:</w:t>
      </w:r>
    </w:p>
    <w:p w14:paraId="735CC27A" w14:textId="77777777" w:rsidR="006D1AC3" w:rsidRDefault="00000000" w:rsidP="00825759">
      <w:pPr>
        <w:numPr>
          <w:ilvl w:val="0"/>
          <w:numId w:val="2"/>
        </w:numPr>
        <w:tabs>
          <w:tab w:val="num" w:pos="567"/>
        </w:tabs>
        <w:rPr>
          <w:rFonts w:eastAsia="Times New Roman" w:cs="Times New Roman"/>
          <w:szCs w:val="24"/>
        </w:rPr>
      </w:pPr>
      <w:r>
        <w:rPr>
          <w:rFonts w:eastAsia="Times New Roman" w:cs="Times New Roman"/>
          <w:szCs w:val="24"/>
        </w:rPr>
        <w:lastRenderedPageBreak/>
        <w:t xml:space="preserve">The </w:t>
      </w:r>
      <w:r w:rsidRPr="00127332">
        <w:rPr>
          <w:rFonts w:cs="Times New Roman"/>
          <w:szCs w:val="24"/>
        </w:rPr>
        <w:t>respondent</w:t>
      </w:r>
      <w:r>
        <w:rPr>
          <w:rFonts w:eastAsia="Times New Roman" w:cs="Times New Roman"/>
          <w:szCs w:val="24"/>
        </w:rPr>
        <w:t>, or each of them, are prohibited from:</w:t>
      </w:r>
    </w:p>
    <w:p w14:paraId="489DAAC5" w14:textId="77777777" w:rsidR="006D1AC3" w:rsidRDefault="00000000" w:rsidP="00825759">
      <w:pPr>
        <w:numPr>
          <w:ilvl w:val="1"/>
          <w:numId w:val="2"/>
        </w:numPr>
        <w:tabs>
          <w:tab w:val="left" w:pos="719"/>
          <w:tab w:val="num" w:pos="1134"/>
        </w:tabs>
        <w:rPr>
          <w:rFonts w:eastAsia="Times New Roman" w:cs="Times New Roman"/>
          <w:szCs w:val="24"/>
        </w:rPr>
      </w:pPr>
      <w:r w:rsidRPr="00106E20">
        <w:rPr>
          <w:rFonts w:cs="Times New Roman"/>
          <w:szCs w:val="24"/>
        </w:rPr>
        <w:t>Arranging</w:t>
      </w:r>
      <w:r>
        <w:rPr>
          <w:rFonts w:eastAsia="Times New Roman" w:cs="Times New Roman"/>
          <w:szCs w:val="24"/>
        </w:rPr>
        <w:t xml:space="preserve">, attempting to arrange, or otherwise instructing or encouraging any other person to subject the person to be protected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 xml:space="preserve"> to any procedure involving female genital mutilation and the excision, infibulation or mutilation of the whole or any part of the person’s labia majora, labia minora or clitoris;</w:t>
      </w:r>
    </w:p>
    <w:p w14:paraId="63AD297F" w14:textId="77777777" w:rsidR="006D1AC3" w:rsidRDefault="00000000" w:rsidP="00825759">
      <w:pPr>
        <w:numPr>
          <w:ilvl w:val="1"/>
          <w:numId w:val="2"/>
        </w:numPr>
        <w:tabs>
          <w:tab w:val="left" w:pos="719"/>
          <w:tab w:val="num" w:pos="1134"/>
        </w:tabs>
        <w:rPr>
          <w:rFonts w:eastAsia="Times New Roman" w:cs="Times New Roman"/>
          <w:szCs w:val="24"/>
        </w:rPr>
      </w:pPr>
      <w:r w:rsidRPr="00106E20">
        <w:rPr>
          <w:rFonts w:cs="Times New Roman"/>
          <w:szCs w:val="24"/>
        </w:rPr>
        <w:t>Instructing</w:t>
      </w:r>
      <w:r>
        <w:rPr>
          <w:rFonts w:eastAsia="Times New Roman" w:cs="Times New Roman"/>
          <w:szCs w:val="24"/>
        </w:rPr>
        <w:t xml:space="preserve"> or otherwise encouraging the person to be protected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 xml:space="preserve"> to undergo any procedure involving female genital mutilation and the excision, infibulation or mutilation of the whole or any part of the person’s labia majora, labia minora or clitoris;</w:t>
      </w:r>
    </w:p>
    <w:p w14:paraId="051DD67D" w14:textId="77777777" w:rsidR="006D1AC3" w:rsidRDefault="00000000" w:rsidP="00825759">
      <w:pPr>
        <w:numPr>
          <w:ilvl w:val="1"/>
          <w:numId w:val="2"/>
        </w:numPr>
        <w:tabs>
          <w:tab w:val="left" w:pos="719"/>
          <w:tab w:val="num" w:pos="1134"/>
        </w:tabs>
        <w:rPr>
          <w:rFonts w:eastAsia="Times New Roman" w:cs="Times New Roman"/>
          <w:szCs w:val="24"/>
        </w:rPr>
      </w:pPr>
      <w:r>
        <w:rPr>
          <w:rFonts w:eastAsia="Times New Roman" w:cs="Times New Roman"/>
          <w:szCs w:val="24"/>
        </w:rPr>
        <w:t xml:space="preserve">Facilitating, </w:t>
      </w:r>
      <w:r w:rsidRPr="00106E20">
        <w:rPr>
          <w:rFonts w:cs="Times New Roman"/>
          <w:szCs w:val="24"/>
        </w:rPr>
        <w:t>allowing</w:t>
      </w:r>
      <w:r>
        <w:rPr>
          <w:rFonts w:eastAsia="Times New Roman" w:cs="Times New Roman"/>
          <w:szCs w:val="24"/>
        </w:rPr>
        <w:t xml:space="preserve"> or otherwise permitting the person to be protected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 xml:space="preserve"> to undergo any procedure involving female genital mutilation and the excision, infibulation or mutilation of the whole or any part of the child’s labia majora, labia minora or clitoris;</w:t>
      </w:r>
    </w:p>
    <w:p w14:paraId="64BA3BB8" w14:textId="77777777" w:rsidR="006D1AC3" w:rsidRDefault="00000000" w:rsidP="00825759">
      <w:pPr>
        <w:numPr>
          <w:ilvl w:val="1"/>
          <w:numId w:val="2"/>
        </w:numPr>
        <w:tabs>
          <w:tab w:val="left" w:pos="719"/>
          <w:tab w:val="num" w:pos="1134"/>
        </w:tabs>
        <w:rPr>
          <w:rFonts w:eastAsia="Times New Roman" w:cs="Times New Roman"/>
          <w:szCs w:val="24"/>
        </w:rPr>
      </w:pPr>
      <w:r>
        <w:rPr>
          <w:rFonts w:eastAsia="Times New Roman" w:cs="Times New Roman"/>
          <w:szCs w:val="24"/>
        </w:rPr>
        <w:t xml:space="preserve">Using or </w:t>
      </w:r>
      <w:r w:rsidRPr="00106E20">
        <w:rPr>
          <w:rFonts w:cs="Times New Roman"/>
          <w:szCs w:val="24"/>
        </w:rPr>
        <w:t>threatening</w:t>
      </w:r>
      <w:r>
        <w:rPr>
          <w:rFonts w:eastAsia="Times New Roman" w:cs="Times New Roman"/>
          <w:szCs w:val="24"/>
        </w:rPr>
        <w:t xml:space="preserve"> violence against the person to be protected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 xml:space="preserve"> or otherwise instructing or encouraging any other person to do so;</w:t>
      </w:r>
    </w:p>
    <w:p w14:paraId="5791F887" w14:textId="77777777" w:rsidR="006D1AC3" w:rsidRDefault="00000000" w:rsidP="00825759">
      <w:pPr>
        <w:numPr>
          <w:ilvl w:val="1"/>
          <w:numId w:val="2"/>
        </w:numPr>
        <w:tabs>
          <w:tab w:val="left" w:pos="719"/>
          <w:tab w:val="num" w:pos="1134"/>
        </w:tabs>
        <w:rPr>
          <w:rFonts w:eastAsia="Times New Roman" w:cs="Times New Roman"/>
          <w:szCs w:val="24"/>
        </w:rPr>
      </w:pPr>
      <w:r w:rsidRPr="00106E20">
        <w:rPr>
          <w:rFonts w:cs="Times New Roman"/>
          <w:szCs w:val="24"/>
        </w:rPr>
        <w:t>Intimidating</w:t>
      </w:r>
      <w:r>
        <w:rPr>
          <w:rFonts w:eastAsia="Times New Roman" w:cs="Times New Roman"/>
          <w:szCs w:val="24"/>
        </w:rPr>
        <w:t xml:space="preserve">, harassing or pestering the person to be protected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 xml:space="preserve"> or otherwise instructing or encouraging any other person to do so;</w:t>
      </w:r>
    </w:p>
    <w:p w14:paraId="15F84875" w14:textId="77777777" w:rsidR="006D1AC3" w:rsidRDefault="00000000" w:rsidP="00825759">
      <w:pPr>
        <w:numPr>
          <w:ilvl w:val="1"/>
          <w:numId w:val="2"/>
        </w:numPr>
        <w:tabs>
          <w:tab w:val="num" w:pos="567"/>
          <w:tab w:val="num" w:pos="1134"/>
        </w:tabs>
        <w:rPr>
          <w:rFonts w:eastAsia="Times New Roman" w:cs="Times New Roman"/>
          <w:szCs w:val="24"/>
        </w:rPr>
      </w:pPr>
      <w:r>
        <w:rPr>
          <w:rFonts w:eastAsia="Times New Roman" w:cs="Times New Roman"/>
          <w:szCs w:val="24"/>
        </w:rPr>
        <w:t xml:space="preserve">Upon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w:t>
      </w:r>
      <w:r>
        <w:rPr>
          <w:rFonts w:eastAsia="Times New Roman" w:cs="Times New Roman"/>
          <w:szCs w:val="24"/>
        </w:rPr>
        <w:t>’s</w:t>
      </w:r>
      <w:r>
        <w:rPr>
          <w:rFonts w:eastAsia="Times New Roman" w:cs="Times New Roman"/>
          <w:color w:val="FF0000"/>
          <w:szCs w:val="24"/>
        </w:rPr>
        <w:t xml:space="preserve"> </w:t>
      </w:r>
      <w:r w:rsidRPr="00106E20">
        <w:rPr>
          <w:rFonts w:cs="Times New Roman"/>
          <w:szCs w:val="24"/>
        </w:rPr>
        <w:t>return</w:t>
      </w:r>
      <w:r>
        <w:rPr>
          <w:rFonts w:eastAsia="Times New Roman" w:cs="Times New Roman"/>
          <w:szCs w:val="24"/>
        </w:rPr>
        <w:t xml:space="preserve"> to this country, from removing, seeking to remove or instructing or encouraging any other person to remove the child from the jurisdiction of England and Wales.</w:t>
      </w:r>
    </w:p>
    <w:p w14:paraId="71007C2E" w14:textId="77777777" w:rsidR="006D1AC3" w:rsidRDefault="006D1AC3" w:rsidP="00825759">
      <w:pPr>
        <w:rPr>
          <w:rFonts w:eastAsia="Times New Roman" w:cs="Times New Roman"/>
          <w:szCs w:val="24"/>
        </w:rPr>
      </w:pPr>
    </w:p>
    <w:p w14:paraId="3AA8DC15" w14:textId="77777777" w:rsidR="006D1AC3" w:rsidRDefault="00000000" w:rsidP="00825759">
      <w:pPr>
        <w:numPr>
          <w:ilvl w:val="0"/>
          <w:numId w:val="2"/>
        </w:numPr>
        <w:tabs>
          <w:tab w:val="num" w:pos="567"/>
        </w:tabs>
        <w:rPr>
          <w:rFonts w:eastAsia="Times New Roman" w:cs="Times New Roman"/>
          <w:szCs w:val="24"/>
        </w:rPr>
      </w:pPr>
      <w:r>
        <w:rPr>
          <w:rFonts w:eastAsia="Times New Roman" w:cs="Times New Roman"/>
          <w:szCs w:val="24"/>
        </w:rPr>
        <w:t xml:space="preserve">The </w:t>
      </w:r>
      <w:r w:rsidRPr="00127332">
        <w:rPr>
          <w:rFonts w:cs="Times New Roman"/>
          <w:szCs w:val="24"/>
        </w:rPr>
        <w:t>injunctions</w:t>
      </w:r>
      <w:r>
        <w:rPr>
          <w:rFonts w:eastAsia="Times New Roman" w:cs="Times New Roman"/>
          <w:szCs w:val="24"/>
        </w:rPr>
        <w:t xml:space="preserve"> as made at paragraph </w:t>
      </w:r>
      <w:r>
        <w:rPr>
          <w:rFonts w:eastAsia="Times New Roman" w:cs="Times New Roman"/>
          <w:color w:val="FF0000"/>
          <w:szCs w:val="24"/>
        </w:rPr>
        <w:t>[</w:t>
      </w:r>
      <w:r>
        <w:rPr>
          <w:rFonts w:eastAsia="Times New Roman" w:cs="Times New Roman"/>
          <w:i/>
          <w:color w:val="FF0000"/>
          <w:szCs w:val="24"/>
        </w:rPr>
        <w:t>para number</w:t>
      </w:r>
      <w:r>
        <w:rPr>
          <w:rFonts w:eastAsia="Times New Roman" w:cs="Times New Roman"/>
          <w:color w:val="FF0000"/>
          <w:szCs w:val="24"/>
        </w:rPr>
        <w:t xml:space="preserve">] </w:t>
      </w:r>
      <w:r>
        <w:rPr>
          <w:rFonts w:eastAsia="Times New Roman" w:cs="Times New Roman"/>
          <w:szCs w:val="24"/>
        </w:rPr>
        <w:t xml:space="preserve">shall continue until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w:t>
      </w:r>
    </w:p>
    <w:p w14:paraId="7B0FF6B4" w14:textId="77777777" w:rsidR="006D1AC3" w:rsidRDefault="006D1AC3" w:rsidP="00825759">
      <w:pPr>
        <w:rPr>
          <w:rFonts w:eastAsia="Times New Roman" w:cs="Times New Roman"/>
          <w:szCs w:val="24"/>
        </w:rPr>
      </w:pPr>
    </w:p>
    <w:p w14:paraId="2E7858DE" w14:textId="77777777" w:rsidR="006D1AC3" w:rsidRDefault="00000000" w:rsidP="00825759">
      <w:pPr>
        <w:numPr>
          <w:ilvl w:val="0"/>
          <w:numId w:val="2"/>
        </w:numPr>
        <w:tabs>
          <w:tab w:val="num" w:pos="567"/>
        </w:tabs>
        <w:rPr>
          <w:rFonts w:eastAsia="Times New Roman" w:cs="Times New Roman"/>
          <w:szCs w:val="24"/>
        </w:rPr>
      </w:pPr>
      <w:r>
        <w:rPr>
          <w:rFonts w:eastAsia="Times New Roman" w:cs="Times New Roman"/>
          <w:szCs w:val="24"/>
        </w:rPr>
        <w:t xml:space="preserve">The </w:t>
      </w:r>
      <w:r w:rsidRPr="00127332">
        <w:rPr>
          <w:rFonts w:cs="Times New Roman"/>
          <w:szCs w:val="24"/>
        </w:rPr>
        <w:t>respondent</w:t>
      </w:r>
      <w:r>
        <w:rPr>
          <w:rFonts w:eastAsia="Times New Roman" w:cs="Times New Roman"/>
          <w:szCs w:val="24"/>
        </w:rPr>
        <w:t>, or each of them, shall:</w:t>
      </w:r>
    </w:p>
    <w:p w14:paraId="59F611B1" w14:textId="77777777" w:rsidR="006D1AC3" w:rsidRDefault="00000000" w:rsidP="00825759">
      <w:pPr>
        <w:numPr>
          <w:ilvl w:val="1"/>
          <w:numId w:val="2"/>
        </w:numPr>
        <w:tabs>
          <w:tab w:val="left" w:pos="719"/>
          <w:tab w:val="num" w:pos="1134"/>
        </w:tabs>
        <w:rPr>
          <w:rFonts w:eastAsia="Times New Roman" w:cs="Times New Roman"/>
          <w:szCs w:val="24"/>
        </w:rPr>
      </w:pPr>
      <w:r>
        <w:rPr>
          <w:rFonts w:eastAsia="Times New Roman" w:cs="Times New Roman"/>
          <w:szCs w:val="24"/>
        </w:rPr>
        <w:t xml:space="preserve">By no later than 4.00pm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 xml:space="preserve"> notify the solicitors for the applicant </w:t>
      </w:r>
      <w:r>
        <w:rPr>
          <w:rFonts w:eastAsia="Times New Roman" w:cs="Times New Roman"/>
          <w:color w:val="FF0000"/>
          <w:szCs w:val="24"/>
        </w:rPr>
        <w:t>[</w:t>
      </w:r>
      <w:r>
        <w:rPr>
          <w:rFonts w:eastAsia="Times New Roman" w:cs="Times New Roman"/>
          <w:i/>
          <w:color w:val="FF0000"/>
          <w:szCs w:val="24"/>
        </w:rPr>
        <w:t>applicant solicitor firm name</w:t>
      </w:r>
      <w:r>
        <w:rPr>
          <w:rFonts w:eastAsia="Times New Roman" w:cs="Times New Roman"/>
          <w:color w:val="FF0000"/>
          <w:szCs w:val="24"/>
        </w:rPr>
        <w:t xml:space="preserve">] </w:t>
      </w:r>
      <w:r>
        <w:rPr>
          <w:rFonts w:eastAsia="Times New Roman" w:cs="Times New Roman"/>
          <w:szCs w:val="24"/>
        </w:rPr>
        <w:t xml:space="preserve">of the arrangements that will be made for the return of the person to be protected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to the jurisdiction of England and Wales;</w:t>
      </w:r>
    </w:p>
    <w:p w14:paraId="5011935C" w14:textId="77777777" w:rsidR="006D1AC3" w:rsidRDefault="00000000" w:rsidP="00825759">
      <w:pPr>
        <w:numPr>
          <w:ilvl w:val="1"/>
          <w:numId w:val="2"/>
        </w:numPr>
        <w:tabs>
          <w:tab w:val="left" w:pos="719"/>
          <w:tab w:val="num" w:pos="1134"/>
        </w:tabs>
        <w:rPr>
          <w:rFonts w:eastAsia="Times New Roman" w:cs="Times New Roman"/>
          <w:szCs w:val="24"/>
        </w:rPr>
      </w:pPr>
      <w:r>
        <w:rPr>
          <w:rFonts w:eastAsia="Times New Roman" w:cs="Times New Roman"/>
          <w:szCs w:val="24"/>
        </w:rPr>
        <w:t xml:space="preserve">Return or cause the return of the person to be protected </w:t>
      </w:r>
      <w:r>
        <w:rPr>
          <w:rFonts w:eastAsia="Times New Roman" w:cs="Times New Roman"/>
          <w:color w:val="FF0000"/>
          <w:szCs w:val="24"/>
        </w:rPr>
        <w:t>[</w:t>
      </w:r>
      <w:r>
        <w:rPr>
          <w:rFonts w:eastAsia="Times New Roman" w:cs="Times New Roman"/>
          <w:i/>
          <w:color w:val="FF0000"/>
          <w:szCs w:val="24"/>
        </w:rPr>
        <w:t>name</w:t>
      </w:r>
      <w:r>
        <w:rPr>
          <w:rFonts w:eastAsia="Times New Roman" w:cs="Times New Roman"/>
          <w:color w:val="FF0000"/>
          <w:szCs w:val="24"/>
        </w:rPr>
        <w:t xml:space="preserve">] </w:t>
      </w:r>
      <w:r>
        <w:rPr>
          <w:rFonts w:eastAsia="Times New Roman" w:cs="Times New Roman"/>
          <w:szCs w:val="24"/>
        </w:rPr>
        <w:t xml:space="preserve">to the jurisdiction of England and Wales in accordance with the arrangements notified at sub-paragraph b. (above) and by no later than 4.00pm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w:t>
      </w:r>
    </w:p>
    <w:p w14:paraId="4D4F0504" w14:textId="77777777" w:rsidR="006D1AC3" w:rsidRDefault="006D1AC3" w:rsidP="00825759">
      <w:pPr>
        <w:rPr>
          <w:rFonts w:eastAsia="Times New Roman" w:cs="Times New Roman"/>
          <w:szCs w:val="24"/>
        </w:rPr>
      </w:pPr>
    </w:p>
    <w:p w14:paraId="6B804710" w14:textId="77777777" w:rsidR="006D1AC3" w:rsidRDefault="00000000" w:rsidP="00825759">
      <w:pPr>
        <w:numPr>
          <w:ilvl w:val="0"/>
          <w:numId w:val="2"/>
        </w:numPr>
        <w:tabs>
          <w:tab w:val="num" w:pos="567"/>
        </w:tabs>
        <w:rPr>
          <w:rFonts w:eastAsia="Times New Roman" w:cs="Times New Roman"/>
          <w:szCs w:val="24"/>
        </w:rPr>
      </w:pPr>
      <w:r>
        <w:rPr>
          <w:rFonts w:eastAsia="Times New Roman" w:cs="Times New Roman"/>
          <w:szCs w:val="24"/>
        </w:rPr>
        <w:t xml:space="preserve">The </w:t>
      </w:r>
      <w:r w:rsidRPr="00127332">
        <w:rPr>
          <w:rFonts w:cs="Times New Roman"/>
          <w:szCs w:val="24"/>
        </w:rPr>
        <w:t>matter</w:t>
      </w:r>
      <w:r>
        <w:rPr>
          <w:rFonts w:eastAsia="Times New Roman" w:cs="Times New Roman"/>
          <w:szCs w:val="24"/>
        </w:rPr>
        <w:t xml:space="preserve"> shall be adjourned and relisted at a hearing before a High Court Judge of the Family Division sitting in private at the Royal Courts of Justice, The Strand, London, WC2A 2LL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 xml:space="preserve"> with a time estimate of </w:t>
      </w:r>
      <w:r>
        <w:rPr>
          <w:rFonts w:eastAsia="Times New Roman" w:cs="Times New Roman"/>
          <w:color w:val="FF0000"/>
          <w:szCs w:val="24"/>
        </w:rPr>
        <w:t>[</w:t>
      </w:r>
      <w:r>
        <w:rPr>
          <w:rFonts w:eastAsia="Times New Roman" w:cs="Times New Roman"/>
          <w:i/>
          <w:color w:val="FF0000"/>
          <w:szCs w:val="24"/>
        </w:rPr>
        <w:t>time estimate</w:t>
      </w:r>
      <w:r>
        <w:rPr>
          <w:rFonts w:eastAsia="Times New Roman" w:cs="Times New Roman"/>
          <w:color w:val="FF0000"/>
          <w:szCs w:val="24"/>
        </w:rPr>
        <w:t>]</w:t>
      </w:r>
      <w:r>
        <w:rPr>
          <w:rFonts w:eastAsia="Times New Roman" w:cs="Times New Roman"/>
          <w:szCs w:val="24"/>
        </w:rPr>
        <w:t>.</w:t>
      </w:r>
    </w:p>
    <w:p w14:paraId="33331E22" w14:textId="77777777" w:rsidR="006D1AC3" w:rsidRDefault="006D1AC3" w:rsidP="00825759">
      <w:pPr>
        <w:rPr>
          <w:rFonts w:eastAsia="Times New Roman" w:cs="Times New Roman"/>
          <w:szCs w:val="24"/>
        </w:rPr>
      </w:pPr>
    </w:p>
    <w:p w14:paraId="4B17D8CA" w14:textId="77777777" w:rsidR="006D1AC3" w:rsidRDefault="00000000" w:rsidP="00825759">
      <w:pPr>
        <w:numPr>
          <w:ilvl w:val="0"/>
          <w:numId w:val="2"/>
        </w:numPr>
        <w:tabs>
          <w:tab w:val="num" w:pos="567"/>
        </w:tabs>
        <w:rPr>
          <w:rFonts w:eastAsia="Times New Roman" w:cs="Times New Roman"/>
          <w:szCs w:val="24"/>
        </w:rPr>
      </w:pPr>
      <w:r>
        <w:rPr>
          <w:rFonts w:eastAsia="Times New Roman" w:cs="Times New Roman"/>
          <w:szCs w:val="24"/>
        </w:rPr>
        <w:t xml:space="preserve">The </w:t>
      </w:r>
      <w:r w:rsidRPr="00127332">
        <w:rPr>
          <w:rFonts w:cs="Times New Roman"/>
          <w:szCs w:val="24"/>
        </w:rPr>
        <w:t>respondent</w:t>
      </w:r>
      <w:r>
        <w:rPr>
          <w:rFonts w:eastAsia="Times New Roman" w:cs="Times New Roman"/>
          <w:szCs w:val="24"/>
        </w:rPr>
        <w:t xml:space="preserve"> shall attend the hearing listed pursuant to paragraph </w:t>
      </w:r>
      <w:r>
        <w:rPr>
          <w:rFonts w:eastAsia="Times New Roman" w:cs="Times New Roman"/>
          <w:color w:val="FF0000"/>
          <w:szCs w:val="24"/>
        </w:rPr>
        <w:t>[</w:t>
      </w:r>
      <w:r>
        <w:rPr>
          <w:rFonts w:eastAsia="Times New Roman" w:cs="Times New Roman"/>
          <w:i/>
          <w:color w:val="FF0000"/>
          <w:szCs w:val="24"/>
        </w:rPr>
        <w:t>para</w:t>
      </w:r>
      <w:r>
        <w:rPr>
          <w:rFonts w:eastAsia="Times New Roman" w:cs="Times New Roman"/>
          <w:color w:val="FF0000"/>
          <w:szCs w:val="24"/>
        </w:rPr>
        <w:t xml:space="preserve"> </w:t>
      </w:r>
      <w:r>
        <w:rPr>
          <w:rFonts w:eastAsia="Times New Roman" w:cs="Times New Roman"/>
          <w:i/>
          <w:color w:val="FF0000"/>
          <w:szCs w:val="24"/>
        </w:rPr>
        <w:t>number</w:t>
      </w:r>
      <w:r>
        <w:rPr>
          <w:rFonts w:eastAsia="Times New Roman" w:cs="Times New Roman"/>
          <w:color w:val="FF0000"/>
          <w:szCs w:val="24"/>
        </w:rPr>
        <w:t>]</w:t>
      </w:r>
      <w:r>
        <w:rPr>
          <w:rFonts w:eastAsia="Times New Roman" w:cs="Times New Roman"/>
          <w:szCs w:val="24"/>
        </w:rPr>
        <w:t xml:space="preserve"> (above) together with solicitors and/or counsel if so instructed.</w:t>
      </w:r>
    </w:p>
    <w:p w14:paraId="6CE4A070" w14:textId="77777777" w:rsidR="006D1AC3" w:rsidRDefault="006D1AC3" w:rsidP="00825759">
      <w:pPr>
        <w:rPr>
          <w:rFonts w:eastAsia="Times New Roman" w:cs="Times New Roman"/>
          <w:szCs w:val="24"/>
        </w:rPr>
      </w:pPr>
    </w:p>
    <w:p w14:paraId="19EBC779" w14:textId="77777777" w:rsidR="006D1AC3" w:rsidRDefault="00000000" w:rsidP="00825759">
      <w:pPr>
        <w:numPr>
          <w:ilvl w:val="0"/>
          <w:numId w:val="2"/>
        </w:numPr>
        <w:tabs>
          <w:tab w:val="num" w:pos="567"/>
        </w:tabs>
        <w:rPr>
          <w:rFonts w:eastAsia="Times New Roman" w:cs="Times New Roman"/>
          <w:szCs w:val="24"/>
        </w:rPr>
      </w:pPr>
      <w:r>
        <w:rPr>
          <w:rFonts w:eastAsia="Times New Roman" w:cs="Times New Roman"/>
          <w:szCs w:val="24"/>
        </w:rPr>
        <w:t xml:space="preserve">The costs of </w:t>
      </w:r>
      <w:r w:rsidRPr="00127332">
        <w:rPr>
          <w:rFonts w:cs="Times New Roman"/>
          <w:szCs w:val="24"/>
        </w:rPr>
        <w:t>translation</w:t>
      </w:r>
      <w:r>
        <w:rPr>
          <w:rFonts w:eastAsia="Times New Roman" w:cs="Times New Roman"/>
          <w:szCs w:val="24"/>
        </w:rPr>
        <w:t xml:space="preserve"> of the papers in the proceedings from English into </w:t>
      </w:r>
      <w:r>
        <w:rPr>
          <w:rFonts w:eastAsia="Times New Roman" w:cs="Times New Roman"/>
          <w:color w:val="FF0000"/>
          <w:szCs w:val="24"/>
        </w:rPr>
        <w:t>[</w:t>
      </w:r>
      <w:r>
        <w:rPr>
          <w:rFonts w:eastAsia="Times New Roman" w:cs="Times New Roman"/>
          <w:i/>
          <w:color w:val="FF0000"/>
          <w:szCs w:val="24"/>
        </w:rPr>
        <w:t>language</w:t>
      </w:r>
      <w:r>
        <w:rPr>
          <w:rFonts w:eastAsia="Times New Roman" w:cs="Times New Roman"/>
          <w:color w:val="FF0000"/>
          <w:szCs w:val="24"/>
        </w:rPr>
        <w:t xml:space="preserve">] </w:t>
      </w:r>
      <w:r>
        <w:rPr>
          <w:rFonts w:eastAsia="Times New Roman" w:cs="Times New Roman"/>
          <w:szCs w:val="24"/>
        </w:rPr>
        <w:t>(to include any payment of a premium fee to have the translation expedited due to the extreme urgency of the case that may be paid under the discretion of the Legal Aid Agency) are certified to be a proper and reasonable disbursement upon the applicant’s legal aid certificate.</w:t>
      </w:r>
    </w:p>
    <w:p w14:paraId="05503E42" w14:textId="77777777" w:rsidR="006D1AC3" w:rsidRDefault="006D1AC3" w:rsidP="00825759">
      <w:pPr>
        <w:rPr>
          <w:rFonts w:eastAsia="Times New Roman" w:cs="Times New Roman"/>
          <w:szCs w:val="24"/>
        </w:rPr>
      </w:pPr>
    </w:p>
    <w:p w14:paraId="72712086" w14:textId="77777777" w:rsidR="006D1AC3" w:rsidRDefault="00000000" w:rsidP="00825759">
      <w:pPr>
        <w:numPr>
          <w:ilvl w:val="0"/>
          <w:numId w:val="2"/>
        </w:numPr>
        <w:tabs>
          <w:tab w:val="num" w:pos="567"/>
        </w:tabs>
        <w:rPr>
          <w:rFonts w:eastAsia="Times New Roman" w:cs="Times New Roman"/>
          <w:szCs w:val="24"/>
        </w:rPr>
      </w:pPr>
      <w:r w:rsidRPr="00127332">
        <w:rPr>
          <w:rFonts w:cs="Times New Roman"/>
          <w:szCs w:val="24"/>
        </w:rPr>
        <w:lastRenderedPageBreak/>
        <w:t>Permission</w:t>
      </w:r>
      <w:r>
        <w:rPr>
          <w:rFonts w:eastAsia="Times New Roman" w:cs="Times New Roman"/>
          <w:szCs w:val="24"/>
        </w:rPr>
        <w:t xml:space="preserve"> is granted to the </w:t>
      </w:r>
      <w:r>
        <w:rPr>
          <w:rFonts w:eastAsia="Times New Roman" w:cs="Times New Roman"/>
          <w:color w:val="FF0000"/>
          <w:szCs w:val="24"/>
        </w:rPr>
        <w:t xml:space="preserve">[first] / [second] </w:t>
      </w:r>
      <w:r>
        <w:rPr>
          <w:rFonts w:eastAsia="Times New Roman" w:cs="Times New Roman"/>
          <w:szCs w:val="24"/>
        </w:rPr>
        <w:t xml:space="preserve">respondent to make an application no later than 4.00pm on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r>
        <w:rPr>
          <w:rFonts w:eastAsia="Times New Roman" w:cs="Times New Roman"/>
          <w:szCs w:val="24"/>
        </w:rPr>
        <w:t xml:space="preserve"> upon 48 hours’ notice to the other parties, to vary or discharge the terms of this order.</w:t>
      </w:r>
    </w:p>
    <w:p w14:paraId="78F99782" w14:textId="77777777" w:rsidR="006D1AC3" w:rsidRDefault="006D1AC3" w:rsidP="00825759">
      <w:pPr>
        <w:rPr>
          <w:rFonts w:eastAsia="Times New Roman" w:cs="Times New Roman"/>
          <w:szCs w:val="24"/>
        </w:rPr>
      </w:pPr>
    </w:p>
    <w:p w14:paraId="1A36468C" w14:textId="77777777" w:rsidR="006D1AC3" w:rsidRDefault="00000000" w:rsidP="00825759">
      <w:pPr>
        <w:numPr>
          <w:ilvl w:val="0"/>
          <w:numId w:val="2"/>
        </w:numPr>
        <w:tabs>
          <w:tab w:val="num" w:pos="567"/>
        </w:tabs>
        <w:rPr>
          <w:rFonts w:eastAsia="Times New Roman" w:cs="Times New Roman"/>
          <w:szCs w:val="24"/>
        </w:rPr>
      </w:pPr>
      <w:r w:rsidRPr="00127332">
        <w:rPr>
          <w:rFonts w:cs="Times New Roman"/>
          <w:szCs w:val="24"/>
        </w:rPr>
        <w:t>Costs</w:t>
      </w:r>
      <w:r>
        <w:rPr>
          <w:rFonts w:eastAsia="Times New Roman" w:cs="Times New Roman"/>
          <w:szCs w:val="24"/>
        </w:rPr>
        <w:t xml:space="preserve"> be reserved.</w:t>
      </w:r>
    </w:p>
    <w:p w14:paraId="2F3D2720" w14:textId="77777777" w:rsidR="006D1AC3" w:rsidRDefault="006D1AC3" w:rsidP="00825759">
      <w:pPr>
        <w:rPr>
          <w:rFonts w:eastAsia="Times New Roman" w:cs="Times New Roman"/>
          <w:szCs w:val="24"/>
        </w:rPr>
      </w:pPr>
    </w:p>
    <w:p w14:paraId="5812CE4A" w14:textId="77777777" w:rsidR="006D1AC3" w:rsidRDefault="006D1AC3" w:rsidP="00825759">
      <w:pPr>
        <w:rPr>
          <w:rFonts w:eastAsia="Times New Roman" w:cs="Times New Roman"/>
          <w:szCs w:val="24"/>
        </w:rPr>
      </w:pPr>
    </w:p>
    <w:p w14:paraId="6480DAA7" w14:textId="77777777" w:rsidR="006D1AC3" w:rsidRDefault="00000000" w:rsidP="00825759">
      <w:pPr>
        <w:rPr>
          <w:rFonts w:eastAsia="Times New Roman" w:cs="Times New Roman"/>
          <w:color w:val="FF0000"/>
          <w:szCs w:val="24"/>
        </w:rPr>
      </w:pPr>
      <w:r>
        <w:rPr>
          <w:rFonts w:eastAsia="Times New Roman" w:cs="Times New Roman"/>
          <w:szCs w:val="24"/>
        </w:rPr>
        <w:t xml:space="preserve">Dated </w:t>
      </w:r>
      <w:r>
        <w:rPr>
          <w:rFonts w:eastAsia="Times New Roman" w:cs="Times New Roman"/>
          <w:color w:val="FF0000"/>
          <w:szCs w:val="24"/>
        </w:rPr>
        <w:t>[</w:t>
      </w:r>
      <w:r>
        <w:rPr>
          <w:rFonts w:eastAsia="Times New Roman" w:cs="Times New Roman"/>
          <w:i/>
          <w:color w:val="FF0000"/>
          <w:szCs w:val="24"/>
        </w:rPr>
        <w:t>date</w:t>
      </w:r>
      <w:r>
        <w:rPr>
          <w:rFonts w:eastAsia="Times New Roman" w:cs="Times New Roman"/>
          <w:color w:val="FF0000"/>
          <w:szCs w:val="24"/>
        </w:rPr>
        <w:t>]</w:t>
      </w:r>
    </w:p>
    <w:p w14:paraId="3E51167B" w14:textId="77777777" w:rsidR="006D1AC3" w:rsidRDefault="006D1AC3" w:rsidP="00825759"/>
    <w:p w14:paraId="47D8300B" w14:textId="77777777" w:rsidR="006D1AC3" w:rsidRDefault="00000000" w:rsidP="00825759">
      <w:pPr>
        <w:pBdr>
          <w:top w:val="single" w:sz="4" w:space="1" w:color="000000"/>
          <w:left w:val="single" w:sz="4" w:space="4" w:color="000000"/>
          <w:bottom w:val="single" w:sz="4" w:space="1" w:color="000000"/>
          <w:right w:val="single" w:sz="4" w:space="4" w:color="000000"/>
        </w:pBdr>
        <w:rPr>
          <w:rFonts w:eastAsia="Times New Roman" w:cs="Times New Roman"/>
          <w:b/>
          <w:szCs w:val="24"/>
        </w:rPr>
      </w:pPr>
      <w:r>
        <w:rPr>
          <w:rFonts w:eastAsia="Times New Roman" w:cs="Times New Roman"/>
          <w:b/>
          <w:szCs w:val="24"/>
        </w:rPr>
        <w:t xml:space="preserve">Note to Arresting Officer: </w:t>
      </w:r>
    </w:p>
    <w:p w14:paraId="4BB7FB26" w14:textId="77777777" w:rsidR="006D1AC3" w:rsidRDefault="00000000" w:rsidP="00825759">
      <w:pPr>
        <w:pBdr>
          <w:top w:val="single" w:sz="4" w:space="1" w:color="000000"/>
          <w:left w:val="single" w:sz="4" w:space="4" w:color="000000"/>
          <w:bottom w:val="single" w:sz="4" w:space="1" w:color="000000"/>
          <w:right w:val="single" w:sz="4" w:space="4" w:color="000000"/>
        </w:pBdr>
        <w:rPr>
          <w:rFonts w:eastAsia="Times New Roman" w:cs="Times New Roman"/>
          <w:szCs w:val="24"/>
        </w:rPr>
      </w:pPr>
      <w:r>
        <w:rPr>
          <w:rFonts w:eastAsia="Times New Roman" w:cs="Times New Roman"/>
          <w:szCs w:val="24"/>
        </w:rPr>
        <w:t xml:space="preserve">Under Schedule 2, Part 1, section 4(1) of the Female Genital Mutilation Act 2003, breach of a FGM protection order is a criminal offence punishable by up to five years’ imprisonment. It is an arrestable offence and it is not necessary to obtain a warrant. </w:t>
      </w:r>
    </w:p>
    <w:p w14:paraId="6C2AC2E2" w14:textId="77777777" w:rsidR="006D1AC3" w:rsidRDefault="00000000" w:rsidP="00825759">
      <w:pPr>
        <w:pBdr>
          <w:top w:val="single" w:sz="4" w:space="1" w:color="000000"/>
          <w:left w:val="single" w:sz="4" w:space="4" w:color="000000"/>
          <w:bottom w:val="single" w:sz="4" w:space="1" w:color="000000"/>
          <w:right w:val="single" w:sz="4" w:space="4" w:color="000000"/>
        </w:pBdr>
        <w:rPr>
          <w:rFonts w:eastAsia="Times New Roman" w:cs="Times New Roman"/>
          <w:szCs w:val="24"/>
        </w:rPr>
      </w:pPr>
      <w:r>
        <w:rPr>
          <w:rFonts w:eastAsia="Times New Roman" w:cs="Times New Roman"/>
          <w:szCs w:val="24"/>
        </w:rPr>
        <w:t xml:space="preserve">“A person who without reasonable excuse does anything that the person is prohibited from doing by an FGM protection order is guilty of an offence.”  </w:t>
      </w:r>
      <w:r>
        <w:rPr>
          <w:rFonts w:eastAsia="Times New Roman" w:cs="Times New Roman"/>
          <w:szCs w:val="24"/>
        </w:rPr>
        <w:br/>
        <w:t>Female Genital Mutilation Act 2003, Schedule 2, Part 1, section 4(1)</w:t>
      </w:r>
    </w:p>
    <w:p w14:paraId="3F834F63" w14:textId="77777777" w:rsidR="006D1AC3" w:rsidRDefault="006D1AC3" w:rsidP="00825759">
      <w:pPr>
        <w:rPr>
          <w:rFonts w:eastAsia="Times New Roman" w:cs="Times New Roman"/>
          <w:szCs w:val="24"/>
        </w:rPr>
      </w:pPr>
    </w:p>
    <w:sectPr w:rsidR="006D1AC3" w:rsidSect="005701C5">
      <w:footerReference w:type="default" r:id="rId10"/>
      <w:headerReference w:type="first" r:id="rId11"/>
      <w:footerReference w:type="first" r:id="rId12"/>
      <w:pgSz w:w="11900" w:h="16840"/>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19E6F" w14:textId="77777777" w:rsidR="00E60946" w:rsidRDefault="00E60946">
      <w:r>
        <w:separator/>
      </w:r>
    </w:p>
  </w:endnote>
  <w:endnote w:type="continuationSeparator" w:id="0">
    <w:p w14:paraId="37446AB8" w14:textId="77777777" w:rsidR="00E60946" w:rsidRDefault="00E6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62D1A" w14:textId="75B9B4D9" w:rsidR="006D1AC3"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16.1</w:t>
    </w:r>
    <w:r w:rsidR="00B61176">
      <w:rPr>
        <w:rFonts w:eastAsia="Times New Roman" w:cs="Times New Roman"/>
        <w:color w:val="000000"/>
        <w:sz w:val="18"/>
        <w:szCs w:val="18"/>
      </w:rPr>
      <w:t xml:space="preserve">: </w:t>
    </w:r>
    <w:r>
      <w:rPr>
        <w:rFonts w:eastAsia="Times New Roman" w:cs="Times New Roman"/>
        <w:color w:val="000000"/>
        <w:sz w:val="18"/>
        <w:szCs w:val="18"/>
      </w:rPr>
      <w:t xml:space="preserve">Female Genital Mutilation Order </w:t>
    </w:r>
  </w:p>
  <w:p w14:paraId="06BCF3DF" w14:textId="77777777" w:rsidR="006D1AC3"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93053B">
      <w:rPr>
        <w:rFonts w:eastAsia="Times New Roman" w:cs="Times New Roman"/>
        <w:noProof/>
        <w:color w:val="000000"/>
        <w:sz w:val="18"/>
        <w:szCs w:val="18"/>
      </w:rPr>
      <w:t>2</w:t>
    </w:r>
    <w:r>
      <w:rPr>
        <w:rFonts w:eastAsia="Times New Roman" w:cs="Times New Roman"/>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1A41E" w14:textId="063F109F" w:rsidR="006D1AC3" w:rsidRDefault="00000000">
    <w:pPr>
      <w:pBdr>
        <w:top w:val="nil"/>
        <w:left w:val="nil"/>
        <w:bottom w:val="nil"/>
        <w:right w:val="nil"/>
        <w:between w:val="nil"/>
      </w:pBdr>
      <w:tabs>
        <w:tab w:val="center" w:pos="4513"/>
        <w:tab w:val="right" w:pos="9026"/>
      </w:tabs>
      <w:rPr>
        <w:rFonts w:eastAsia="Times New Roman" w:cs="Times New Roman"/>
        <w:color w:val="000000"/>
        <w:sz w:val="18"/>
        <w:szCs w:val="18"/>
      </w:rPr>
    </w:pPr>
    <w:r>
      <w:rPr>
        <w:rFonts w:eastAsia="Times New Roman" w:cs="Times New Roman"/>
        <w:color w:val="000000"/>
        <w:sz w:val="18"/>
        <w:szCs w:val="18"/>
      </w:rPr>
      <w:t>Order 16.1</w:t>
    </w:r>
    <w:r w:rsidR="00B61176">
      <w:rPr>
        <w:rFonts w:eastAsia="Times New Roman" w:cs="Times New Roman"/>
        <w:color w:val="000000"/>
        <w:sz w:val="18"/>
        <w:szCs w:val="18"/>
      </w:rPr>
      <w:t xml:space="preserve">: </w:t>
    </w:r>
    <w:r>
      <w:rPr>
        <w:rFonts w:eastAsia="Times New Roman" w:cs="Times New Roman"/>
        <w:color w:val="000000"/>
        <w:sz w:val="18"/>
        <w:szCs w:val="18"/>
      </w:rPr>
      <w:t xml:space="preserve">Female Genital Mutilation Order </w:t>
    </w:r>
  </w:p>
  <w:p w14:paraId="10C1C7CD" w14:textId="77777777" w:rsidR="006D1AC3" w:rsidRDefault="00000000">
    <w:pPr>
      <w:pBdr>
        <w:top w:val="nil"/>
        <w:left w:val="nil"/>
        <w:bottom w:val="nil"/>
        <w:right w:val="nil"/>
        <w:between w:val="nil"/>
      </w:pBdr>
      <w:tabs>
        <w:tab w:val="center" w:pos="4513"/>
        <w:tab w:val="right" w:pos="9026"/>
      </w:tabs>
      <w:jc w:val="center"/>
      <w:rPr>
        <w:rFonts w:eastAsia="Times New Roman" w:cs="Times New Roman"/>
        <w:color w:val="000000"/>
        <w:sz w:val="18"/>
        <w:szCs w:val="18"/>
      </w:rPr>
    </w:pPr>
    <w:r>
      <w:rPr>
        <w:rFonts w:eastAsia="Times New Roman" w:cs="Times New Roman"/>
        <w:color w:val="000000"/>
        <w:sz w:val="18"/>
        <w:szCs w:val="18"/>
      </w:rPr>
      <w:fldChar w:fldCharType="begin"/>
    </w:r>
    <w:r>
      <w:rPr>
        <w:rFonts w:eastAsia="Times New Roman" w:cs="Times New Roman"/>
        <w:color w:val="000000"/>
        <w:sz w:val="18"/>
        <w:szCs w:val="18"/>
      </w:rPr>
      <w:instrText>PAGE</w:instrText>
    </w:r>
    <w:r>
      <w:rPr>
        <w:rFonts w:eastAsia="Times New Roman" w:cs="Times New Roman"/>
        <w:color w:val="000000"/>
        <w:sz w:val="18"/>
        <w:szCs w:val="18"/>
      </w:rPr>
      <w:fldChar w:fldCharType="separate"/>
    </w:r>
    <w:r w:rsidR="0093053B">
      <w:rPr>
        <w:rFonts w:eastAsia="Times New Roman" w:cs="Times New Roman"/>
        <w:noProof/>
        <w:color w:val="000000"/>
        <w:sz w:val="18"/>
        <w:szCs w:val="18"/>
      </w:rPr>
      <w:t>1</w:t>
    </w:r>
    <w:r>
      <w:rPr>
        <w:rFonts w:eastAsia="Times New Roman" w:cs="Times New Roman"/>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CD32D" w14:textId="77777777" w:rsidR="00E60946" w:rsidRDefault="00E60946">
      <w:r>
        <w:separator/>
      </w:r>
    </w:p>
  </w:footnote>
  <w:footnote w:type="continuationSeparator" w:id="0">
    <w:p w14:paraId="73804A94" w14:textId="77777777" w:rsidR="00E60946" w:rsidRDefault="00E6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47C53" w14:textId="1363F8AA" w:rsidR="006D1AC3" w:rsidRDefault="00000000">
    <w:pPr>
      <w:pBdr>
        <w:top w:val="nil"/>
        <w:left w:val="nil"/>
        <w:bottom w:val="nil"/>
        <w:right w:val="nil"/>
        <w:between w:val="nil"/>
      </w:pBdr>
      <w:tabs>
        <w:tab w:val="center" w:pos="4513"/>
        <w:tab w:val="right" w:pos="9026"/>
      </w:tabs>
      <w:jc w:val="center"/>
      <w:rPr>
        <w:rFonts w:eastAsia="Times New Roman" w:cs="Times New Roman"/>
        <w:i/>
        <w:color w:val="000000"/>
        <w:sz w:val="18"/>
        <w:szCs w:val="18"/>
      </w:rPr>
    </w:pPr>
    <w:r>
      <w:rPr>
        <w:rFonts w:eastAsia="Times New Roman" w:cs="Times New Roman"/>
        <w:i/>
        <w:color w:val="000000"/>
        <w:sz w:val="18"/>
        <w:szCs w:val="18"/>
      </w:rPr>
      <w:t>Order 16.1</w:t>
    </w:r>
    <w:r w:rsidR="00B61176">
      <w:rPr>
        <w:rFonts w:eastAsia="Times New Roman" w:cs="Times New Roman"/>
        <w:i/>
        <w:color w:val="000000"/>
        <w:sz w:val="18"/>
        <w:szCs w:val="18"/>
      </w:rPr>
      <w:t>:</w:t>
    </w:r>
    <w:r>
      <w:rPr>
        <w:rFonts w:eastAsia="Times New Roman" w:cs="Times New Roman"/>
        <w:i/>
        <w:color w:val="000000"/>
        <w:sz w:val="18"/>
        <w:szCs w:val="18"/>
      </w:rPr>
      <w:t xml:space="preserve"> Female Genital Mutilation Order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15F9A"/>
    <w:multiLevelType w:val="multilevel"/>
    <w:tmpl w:val="A8B25434"/>
    <w:lvl w:ilvl="0">
      <w:start w:val="1"/>
      <w:numFmt w:val="decimal"/>
      <w:lvlText w:val="%1."/>
      <w:lvlJc w:val="left"/>
      <w:pPr>
        <w:ind w:left="567" w:hanging="567"/>
      </w:p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 w15:restartNumberingAfterBreak="0">
    <w:nsid w:val="12EA5D6E"/>
    <w:multiLevelType w:val="multilevel"/>
    <w:tmpl w:val="C1AC743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color w:val="000000"/>
      </w:rPr>
    </w:lvl>
    <w:lvl w:ilvl="2">
      <w:start w:val="1"/>
      <w:numFmt w:val="lowerRoman"/>
      <w:lvlText w:val="%3."/>
      <w:lvlJc w:val="left"/>
      <w:pPr>
        <w:ind w:left="1701" w:hanging="567"/>
      </w:pPr>
      <w:rPr>
        <w:rFonts w:hint="default"/>
      </w:rPr>
    </w:lvl>
    <w:lvl w:ilvl="3">
      <w:start w:val="1"/>
      <w:numFmt w:val="decimal"/>
      <w:lvlText w:val="%4."/>
      <w:lvlJc w:val="left"/>
      <w:pPr>
        <w:ind w:left="2268" w:hanging="565"/>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abstractNum w:abstractNumId="2" w15:restartNumberingAfterBreak="0">
    <w:nsid w:val="1C88488E"/>
    <w:multiLevelType w:val="multilevel"/>
    <w:tmpl w:val="3EEA1FB2"/>
    <w:styleLink w:val="CurrentList1"/>
    <w:lvl w:ilvl="0">
      <w:start w:val="1"/>
      <w:numFmt w:val="decimal"/>
      <w:lvlText w:val="%1."/>
      <w:lvlJc w:val="left"/>
      <w:pPr>
        <w:ind w:left="567" w:hanging="567"/>
      </w:pPr>
    </w:lvl>
    <w:lvl w:ilvl="1">
      <w:start w:val="1"/>
      <w:numFmt w:val="lowerLetter"/>
      <w:lvlText w:val="%2."/>
      <w:lvlJc w:val="left"/>
      <w:pPr>
        <w:ind w:left="1134" w:hanging="567"/>
      </w:pPr>
      <w:rPr>
        <w:color w:val="000000"/>
      </w:r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3" w15:restartNumberingAfterBreak="0">
    <w:nsid w:val="261A7876"/>
    <w:multiLevelType w:val="multilevel"/>
    <w:tmpl w:val="3EEA1FB2"/>
    <w:styleLink w:val="CurrentList2"/>
    <w:lvl w:ilvl="0">
      <w:start w:val="1"/>
      <w:numFmt w:val="decimal"/>
      <w:lvlText w:val="%1."/>
      <w:lvlJc w:val="left"/>
      <w:pPr>
        <w:ind w:left="567" w:hanging="567"/>
      </w:pPr>
    </w:lvl>
    <w:lvl w:ilvl="1">
      <w:start w:val="1"/>
      <w:numFmt w:val="lowerLetter"/>
      <w:lvlText w:val="%2."/>
      <w:lvlJc w:val="left"/>
      <w:pPr>
        <w:ind w:left="1134" w:hanging="567"/>
      </w:pPr>
      <w:rPr>
        <w:color w:val="000000"/>
      </w:r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4" w15:restartNumberingAfterBreak="0">
    <w:nsid w:val="70C61AC4"/>
    <w:multiLevelType w:val="multilevel"/>
    <w:tmpl w:val="15F22F2A"/>
    <w:lvl w:ilvl="0">
      <w:start w:val="1"/>
      <w:numFmt w:val="decimal"/>
      <w:lvlText w:val="%1."/>
      <w:lvlJc w:val="left"/>
      <w:pPr>
        <w:ind w:left="567" w:hanging="567"/>
      </w:pPr>
    </w:lvl>
    <w:lvl w:ilvl="1">
      <w:start w:val="1"/>
      <w:numFmt w:val="lowerLetter"/>
      <w:lvlText w:val="%2."/>
      <w:lvlJc w:val="left"/>
      <w:pPr>
        <w:ind w:left="1134" w:hanging="567"/>
      </w:pPr>
      <w:rPr>
        <w:color w:val="000000"/>
      </w:rPr>
    </w:lvl>
    <w:lvl w:ilvl="2">
      <w:start w:val="1"/>
      <w:numFmt w:val="lowerRoman"/>
      <w:lvlText w:val="%3."/>
      <w:lvlJc w:val="left"/>
      <w:pPr>
        <w:ind w:left="1701" w:hanging="567"/>
      </w:pPr>
    </w:lvl>
    <w:lvl w:ilvl="3">
      <w:start w:val="1"/>
      <w:numFmt w:val="decimal"/>
      <w:lvlText w:val="%4."/>
      <w:lvlJc w:val="left"/>
      <w:pPr>
        <w:ind w:left="2268" w:hanging="565"/>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num w:numId="1" w16cid:durableId="1910845710">
    <w:abstractNumId w:val="0"/>
  </w:num>
  <w:num w:numId="2" w16cid:durableId="1773696961">
    <w:abstractNumId w:val="1"/>
  </w:num>
  <w:num w:numId="3" w16cid:durableId="1512797399">
    <w:abstractNumId w:val="4"/>
  </w:num>
  <w:num w:numId="4" w16cid:durableId="1182941023">
    <w:abstractNumId w:val="2"/>
  </w:num>
  <w:num w:numId="5" w16cid:durableId="6926525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AC3"/>
    <w:rsid w:val="0002277F"/>
    <w:rsid w:val="00106E20"/>
    <w:rsid w:val="00127332"/>
    <w:rsid w:val="0044191C"/>
    <w:rsid w:val="0048394E"/>
    <w:rsid w:val="005701C5"/>
    <w:rsid w:val="00611158"/>
    <w:rsid w:val="006426D8"/>
    <w:rsid w:val="006D1AC3"/>
    <w:rsid w:val="007D78A4"/>
    <w:rsid w:val="00825759"/>
    <w:rsid w:val="0093053B"/>
    <w:rsid w:val="00943B65"/>
    <w:rsid w:val="009A14A5"/>
    <w:rsid w:val="009C7BD7"/>
    <w:rsid w:val="00A379D8"/>
    <w:rsid w:val="00A87456"/>
    <w:rsid w:val="00A87496"/>
    <w:rsid w:val="00AE7C77"/>
    <w:rsid w:val="00B61176"/>
    <w:rsid w:val="00BE7C39"/>
    <w:rsid w:val="00E60946"/>
    <w:rsid w:val="00EA141B"/>
    <w:rsid w:val="00EB69F6"/>
    <w:rsid w:val="00F45A92"/>
    <w:rsid w:val="00FD43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8E9508"/>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1C5"/>
    <w:pPr>
      <w:spacing w:after="0" w:line="240" w:lineRule="auto"/>
    </w:pPr>
    <w:rPr>
      <w:rFonts w:ascii="Times New Roman" w:hAnsi="Times New Roman"/>
      <w:sz w:val="24"/>
      <w:lang w:eastAsia="en-US"/>
    </w:rPr>
  </w:style>
  <w:style w:type="paragraph" w:styleId="Heading1">
    <w:name w:val="heading 1"/>
    <w:basedOn w:val="Normal"/>
    <w:next w:val="Normal"/>
    <w:link w:val="Heading1Char"/>
    <w:uiPriority w:val="9"/>
    <w:qFormat/>
    <w:rsid w:val="005A5126"/>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uiPriority w:val="9"/>
    <w:rsid w:val="005A5126"/>
    <w:rPr>
      <w:rFonts w:ascii="Cambria" w:eastAsia="Times New Roman" w:hAnsi="Cambria" w:cs="Times New Roman"/>
      <w:b/>
      <w:bCs/>
      <w:kern w:val="32"/>
      <w:sz w:val="32"/>
      <w:szCs w:val="32"/>
    </w:rPr>
  </w:style>
  <w:style w:type="paragraph" w:styleId="ListParagraph">
    <w:name w:val="List Paragraph"/>
    <w:basedOn w:val="Normal"/>
    <w:uiPriority w:val="34"/>
    <w:qFormat/>
    <w:rsid w:val="00BE7C39"/>
    <w:pPr>
      <w:ind w:left="1134" w:hanging="567"/>
      <w:contextualSpacing/>
    </w:pPr>
  </w:style>
  <w:style w:type="paragraph" w:styleId="Header">
    <w:name w:val="header"/>
    <w:basedOn w:val="Normal"/>
    <w:link w:val="HeaderChar"/>
    <w:uiPriority w:val="99"/>
    <w:unhideWhenUsed/>
    <w:rsid w:val="00E14136"/>
    <w:pPr>
      <w:tabs>
        <w:tab w:val="center" w:pos="4513"/>
        <w:tab w:val="right" w:pos="9026"/>
      </w:tabs>
    </w:pPr>
  </w:style>
  <w:style w:type="character" w:customStyle="1" w:styleId="HeaderChar">
    <w:name w:val="Header Char"/>
    <w:link w:val="Header"/>
    <w:uiPriority w:val="99"/>
    <w:rsid w:val="00E14136"/>
    <w:rPr>
      <w:rFonts w:ascii="Calibri" w:eastAsia="Calibri" w:hAnsi="Calibri" w:cs="Times New Roman"/>
      <w:sz w:val="22"/>
      <w:szCs w:val="22"/>
      <w:lang w:val="en-GB"/>
    </w:rPr>
  </w:style>
  <w:style w:type="paragraph" w:styleId="Footer">
    <w:name w:val="footer"/>
    <w:basedOn w:val="Normal"/>
    <w:link w:val="FooterChar"/>
    <w:uiPriority w:val="99"/>
    <w:unhideWhenUsed/>
    <w:rsid w:val="00E14136"/>
    <w:pPr>
      <w:tabs>
        <w:tab w:val="center" w:pos="4513"/>
        <w:tab w:val="right" w:pos="9026"/>
      </w:tabs>
    </w:pPr>
  </w:style>
  <w:style w:type="character" w:customStyle="1" w:styleId="FooterChar">
    <w:name w:val="Footer Char"/>
    <w:link w:val="Footer"/>
    <w:uiPriority w:val="99"/>
    <w:rsid w:val="00E14136"/>
    <w:rPr>
      <w:rFonts w:ascii="Calibri" w:eastAsia="Calibri" w:hAnsi="Calibri" w:cs="Times New Roman"/>
      <w:sz w:val="22"/>
      <w:szCs w:val="22"/>
      <w:lang w:val="en-GB"/>
    </w:rPr>
  </w:style>
  <w:style w:type="paragraph" w:styleId="BalloonText">
    <w:name w:val="Balloon Text"/>
    <w:basedOn w:val="Normal"/>
    <w:link w:val="BalloonTextChar"/>
    <w:uiPriority w:val="99"/>
    <w:semiHidden/>
    <w:unhideWhenUsed/>
    <w:rsid w:val="00E14136"/>
    <w:rPr>
      <w:rFonts w:ascii="Tahoma" w:hAnsi="Tahoma" w:cs="Tahoma"/>
      <w:sz w:val="16"/>
      <w:szCs w:val="16"/>
    </w:rPr>
  </w:style>
  <w:style w:type="character" w:customStyle="1" w:styleId="BalloonTextChar">
    <w:name w:val="Balloon Text Char"/>
    <w:link w:val="BalloonText"/>
    <w:uiPriority w:val="99"/>
    <w:semiHidden/>
    <w:rsid w:val="00E14136"/>
    <w:rPr>
      <w:rFonts w:ascii="Tahoma" w:eastAsia="Calibri" w:hAnsi="Tahoma" w:cs="Tahoma"/>
      <w:sz w:val="16"/>
      <w:szCs w:val="16"/>
      <w:lang w:val="en-GB"/>
    </w:rPr>
  </w:style>
  <w:style w:type="paragraph" w:styleId="Revision">
    <w:name w:val="Revision"/>
    <w:hidden/>
    <w:uiPriority w:val="99"/>
    <w:semiHidden/>
    <w:rsid w:val="00365C43"/>
    <w:rPr>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983EB0"/>
    <w:pPr>
      <w:spacing w:after="0" w:line="240" w:lineRule="auto"/>
    </w:pPr>
    <w:rPr>
      <w:rFonts w:ascii="Times New Roman" w:eastAsiaTheme="minorHAnsi"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pPr>
      <w:spacing w:after="0" w:line="240" w:lineRule="auto"/>
    </w:pPr>
    <w:rPr>
      <w:rFonts w:ascii="Times New Roman" w:eastAsia="Times New Roman" w:hAnsi="Times New Roman" w:cs="Times New Roman"/>
      <w:sz w:val="24"/>
      <w:szCs w:val="24"/>
    </w:rPr>
    <w:tblPr>
      <w:tblStyleRowBandSize w:val="1"/>
      <w:tblStyleColBandSize w:val="1"/>
    </w:tblPr>
  </w:style>
  <w:style w:type="numbering" w:customStyle="1" w:styleId="CurrentList1">
    <w:name w:val="Current List1"/>
    <w:uiPriority w:val="99"/>
    <w:rsid w:val="00611158"/>
    <w:pPr>
      <w:numPr>
        <w:numId w:val="4"/>
      </w:numPr>
    </w:pPr>
  </w:style>
  <w:style w:type="character" w:customStyle="1" w:styleId="Heading2Char">
    <w:name w:val="Heading 2 Char"/>
    <w:basedOn w:val="DefaultParagraphFont"/>
    <w:link w:val="Heading2"/>
    <w:uiPriority w:val="9"/>
    <w:rsid w:val="0048394E"/>
    <w:rPr>
      <w:rFonts w:ascii="Times New Roman" w:hAnsi="Times New Roman"/>
      <w:b/>
      <w:sz w:val="36"/>
      <w:szCs w:val="36"/>
      <w:lang w:eastAsia="en-US"/>
    </w:rPr>
  </w:style>
  <w:style w:type="numbering" w:customStyle="1" w:styleId="CurrentList2">
    <w:name w:val="Current List2"/>
    <w:uiPriority w:val="99"/>
    <w:rsid w:val="00EA141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64DU4EDHVm0PiIOV7nU/7afT5A==">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1079</Words>
  <Characters>6151</Characters>
  <Application>Microsoft Office Word</Application>
  <DocSecurity>0</DocSecurity>
  <Lines>51</Lines>
  <Paragraphs>14</Paragraphs>
  <ScaleCrop>false</ScaleCrop>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Guha</dc:creator>
  <cp:lastModifiedBy>Ranjna Theaker</cp:lastModifiedBy>
  <cp:revision>19</cp:revision>
  <cp:lastPrinted>2022-11-24T12:16:00Z</cp:lastPrinted>
  <dcterms:created xsi:type="dcterms:W3CDTF">2022-11-24T12:16:00Z</dcterms:created>
  <dcterms:modified xsi:type="dcterms:W3CDTF">2026-01-06T15:03:00Z</dcterms:modified>
</cp:coreProperties>
</file>